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E1F1" w14:textId="77777777" w:rsidR="00E46D30" w:rsidRPr="001F3664" w:rsidRDefault="00E46D30" w:rsidP="00E46D30">
      <w:pPr>
        <w:jc w:val="center"/>
        <w:rPr>
          <w:rFonts w:ascii="Arial" w:eastAsiaTheme="minorEastAsia" w:hAnsi="Arial" w:cs="Arial"/>
          <w:b/>
          <w:lang w:val="en-US" w:eastAsia="ja-JP"/>
        </w:rPr>
      </w:pPr>
    </w:p>
    <w:p w14:paraId="0A92991F" w14:textId="7F34189F" w:rsidR="000415D1" w:rsidRPr="001F3664" w:rsidRDefault="003472E2" w:rsidP="00E46D30">
      <w:pPr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lang w:val="en-US" w:eastAsia="ja-JP"/>
        </w:rPr>
        <w:t>Chosen Hill School</w:t>
      </w:r>
    </w:p>
    <w:p w14:paraId="3508E113" w14:textId="77777777" w:rsidR="00E46D30" w:rsidRPr="001F3664" w:rsidRDefault="00AB1E8E" w:rsidP="00E46D30">
      <w:pPr>
        <w:rPr>
          <w:rFonts w:ascii="Arial" w:hAnsi="Arial" w:cs="Arial"/>
          <w:b/>
        </w:rPr>
      </w:pPr>
      <w:r w:rsidRPr="001F3664">
        <w:rPr>
          <w:rFonts w:ascii="Arial" w:hAnsi="Arial" w:cs="Arial"/>
          <w:b/>
        </w:rPr>
        <w:t>Dogs in school risk assessment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724"/>
        <w:gridCol w:w="4725"/>
        <w:gridCol w:w="5997"/>
      </w:tblGrid>
      <w:tr w:rsidR="00E46D30" w:rsidRPr="001F3664" w14:paraId="795FB56A" w14:textId="77777777" w:rsidTr="58EE6262">
        <w:tc>
          <w:tcPr>
            <w:tcW w:w="4724" w:type="dxa"/>
          </w:tcPr>
          <w:p w14:paraId="30AF7330" w14:textId="2D8EA860" w:rsidR="00E46D30" w:rsidRPr="001F3664" w:rsidRDefault="00E46D30" w:rsidP="00931CF3">
            <w:pPr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</w:rPr>
              <w:t xml:space="preserve">Assessment conducted by: </w:t>
            </w:r>
            <w:r w:rsidR="003472E2">
              <w:rPr>
                <w:rFonts w:ascii="Arial" w:hAnsi="Arial" w:cs="Arial"/>
              </w:rPr>
              <w:t>Beth Staite</w:t>
            </w:r>
          </w:p>
          <w:p w14:paraId="55E2D7BF" w14:textId="77777777" w:rsidR="00E46D30" w:rsidRPr="001F3664" w:rsidRDefault="00E46D30" w:rsidP="00931CF3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605" w14:textId="6DFC1247" w:rsidR="00E46D30" w:rsidRPr="001F3664" w:rsidRDefault="00E46D30" w:rsidP="00931CF3">
            <w:pPr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</w:rPr>
              <w:t xml:space="preserve">Job title: </w:t>
            </w:r>
            <w:r w:rsidR="003472E2">
              <w:rPr>
                <w:rFonts w:ascii="Arial" w:hAnsi="Arial" w:cs="Arial"/>
              </w:rPr>
              <w:t>Curriculum &amp; Culture Lead of Hub</w:t>
            </w:r>
          </w:p>
          <w:p w14:paraId="723743A3" w14:textId="77777777" w:rsidR="00E46D30" w:rsidRPr="001F3664" w:rsidRDefault="00E46D30" w:rsidP="00931CF3">
            <w:pPr>
              <w:rPr>
                <w:rFonts w:ascii="Arial" w:hAnsi="Arial" w:cs="Arial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DF0" w14:textId="77777777" w:rsidR="00E46D30" w:rsidRPr="001F3664" w:rsidRDefault="00E46D30" w:rsidP="000415D1">
            <w:pPr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Covered by this assessment: </w:t>
            </w:r>
            <w:r w:rsidR="000415D1" w:rsidRPr="001F3664">
              <w:rPr>
                <w:rFonts w:ascii="Arial" w:hAnsi="Arial" w:cs="Arial"/>
              </w:rPr>
              <w:t>All staff, pupils and visitors</w:t>
            </w:r>
          </w:p>
        </w:tc>
      </w:tr>
      <w:tr w:rsidR="00E46D30" w:rsidRPr="001F3664" w14:paraId="56DBDBAB" w14:textId="77777777" w:rsidTr="58EE6262">
        <w:trPr>
          <w:trHeight w:val="474"/>
        </w:trPr>
        <w:tc>
          <w:tcPr>
            <w:tcW w:w="4724" w:type="dxa"/>
          </w:tcPr>
          <w:p w14:paraId="67BF8C8E" w14:textId="57BC3AF8" w:rsidR="00E46D30" w:rsidRPr="001F3664" w:rsidRDefault="00E46D30" w:rsidP="00931CF3">
            <w:pPr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</w:rPr>
              <w:t>Date of assessment:</w:t>
            </w:r>
            <w:r w:rsidR="003472E2">
              <w:rPr>
                <w:rFonts w:ascii="Arial" w:hAnsi="Arial" w:cs="Arial"/>
              </w:rPr>
              <w:t xml:space="preserve"> March 2023</w:t>
            </w:r>
          </w:p>
          <w:p w14:paraId="3A8016E7" w14:textId="77777777" w:rsidR="00E46D30" w:rsidRPr="001F3664" w:rsidRDefault="00E46D30" w:rsidP="00931CF3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tcBorders>
              <w:top w:val="single" w:sz="4" w:space="0" w:color="auto"/>
            </w:tcBorders>
          </w:tcPr>
          <w:p w14:paraId="5EFB644C" w14:textId="77777777" w:rsidR="00E46D30" w:rsidRPr="001F3664" w:rsidRDefault="00E46D30" w:rsidP="000415D1">
            <w:pPr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Review interval:</w:t>
            </w:r>
            <w:r w:rsidR="000415D1" w:rsidRPr="001F3664">
              <w:rPr>
                <w:rFonts w:ascii="Arial" w:hAnsi="Arial" w:cs="Arial"/>
              </w:rPr>
              <w:t xml:space="preserve"> Annually</w:t>
            </w:r>
          </w:p>
        </w:tc>
        <w:tc>
          <w:tcPr>
            <w:tcW w:w="5997" w:type="dxa"/>
            <w:tcBorders>
              <w:top w:val="single" w:sz="4" w:space="0" w:color="auto"/>
            </w:tcBorders>
          </w:tcPr>
          <w:p w14:paraId="6D43A347" w14:textId="2ADCED7B" w:rsidR="00E46D30" w:rsidRPr="001F3664" w:rsidRDefault="00E46D30" w:rsidP="00F20B1F">
            <w:pPr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</w:rPr>
              <w:t xml:space="preserve">Date of next review: </w:t>
            </w:r>
            <w:r w:rsidR="00C81614">
              <w:rPr>
                <w:rFonts w:ascii="Arial" w:hAnsi="Arial" w:cs="Arial"/>
              </w:rPr>
              <w:t>SEPTEMBER 2023</w:t>
            </w:r>
          </w:p>
        </w:tc>
      </w:tr>
    </w:tbl>
    <w:p w14:paraId="4B871925" w14:textId="77777777" w:rsidR="00E46D30" w:rsidRPr="001F3664" w:rsidRDefault="00E46D30" w:rsidP="00E46D30">
      <w:pPr>
        <w:spacing w:after="0"/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E46D30" w:rsidRPr="001F3664" w14:paraId="5D6B8C67" w14:textId="77777777" w:rsidTr="001F3664">
        <w:trPr>
          <w:trHeight w:val="204"/>
        </w:trPr>
        <w:tc>
          <w:tcPr>
            <w:tcW w:w="15446" w:type="dxa"/>
          </w:tcPr>
          <w:p w14:paraId="18DC7B1B" w14:textId="77777777" w:rsidR="00E46D30" w:rsidRPr="001F3664" w:rsidRDefault="00E46D30" w:rsidP="00931CF3">
            <w:pPr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Related documents</w:t>
            </w:r>
            <w:r w:rsidR="008A0101" w:rsidRPr="001F3664">
              <w:rPr>
                <w:rFonts w:ascii="Arial" w:hAnsi="Arial" w:cs="Arial"/>
                <w:b/>
              </w:rPr>
              <w:t xml:space="preserve">: </w:t>
            </w:r>
            <w:r w:rsidR="008A0101" w:rsidRPr="001F3664">
              <w:rPr>
                <w:rFonts w:ascii="Arial" w:hAnsi="Arial" w:cs="Arial"/>
              </w:rPr>
              <w:t>Health and Safety Policy</w:t>
            </w:r>
          </w:p>
        </w:tc>
      </w:tr>
    </w:tbl>
    <w:p w14:paraId="01F64435" w14:textId="77777777" w:rsidR="00E46D30" w:rsidRPr="001F3664" w:rsidRDefault="00E46D30" w:rsidP="00E46D30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tblpY="-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46"/>
      </w:tblGrid>
      <w:tr w:rsidR="008A0101" w:rsidRPr="001F3664" w14:paraId="17705C8B" w14:textId="77777777" w:rsidTr="58EE6262">
        <w:trPr>
          <w:trHeight w:val="341"/>
        </w:trPr>
        <w:tc>
          <w:tcPr>
            <w:tcW w:w="15446" w:type="dxa"/>
          </w:tcPr>
          <w:p w14:paraId="5FA3513C" w14:textId="3D5488ED" w:rsidR="008A0101" w:rsidRPr="001F3664" w:rsidRDefault="521238E7" w:rsidP="008A0101">
            <w:pPr>
              <w:spacing w:after="0"/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  <w:b/>
                <w:bCs/>
              </w:rPr>
              <w:t>Co-ordinator</w:t>
            </w:r>
            <w:r w:rsidR="00C81614">
              <w:rPr>
                <w:rFonts w:ascii="Arial" w:hAnsi="Arial" w:cs="Arial"/>
              </w:rPr>
              <w:t xml:space="preserve">: </w:t>
            </w:r>
            <w:r w:rsidR="006C5CE1">
              <w:rPr>
                <w:rFonts w:ascii="Arial" w:hAnsi="Arial" w:cs="Arial"/>
              </w:rPr>
              <w:t>Mrs Beth Staite</w:t>
            </w:r>
          </w:p>
        </w:tc>
      </w:tr>
    </w:tbl>
    <w:p w14:paraId="4C9B00A2" w14:textId="77777777" w:rsidR="008A0101" w:rsidRPr="001F3664" w:rsidRDefault="008A0101" w:rsidP="008A0101">
      <w:pPr>
        <w:spacing w:after="0"/>
        <w:rPr>
          <w:rFonts w:ascii="Arial" w:hAnsi="Arial" w:cs="Arial"/>
        </w:rPr>
      </w:pPr>
    </w:p>
    <w:tbl>
      <w:tblPr>
        <w:tblW w:w="154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4819"/>
        <w:gridCol w:w="6237"/>
      </w:tblGrid>
      <w:tr w:rsidR="001F3664" w:rsidRPr="001F3664" w14:paraId="36D29916" w14:textId="77777777" w:rsidTr="58EE6262">
        <w:trPr>
          <w:trHeight w:val="654"/>
        </w:trPr>
        <w:tc>
          <w:tcPr>
            <w:tcW w:w="4380" w:type="dxa"/>
          </w:tcPr>
          <w:p w14:paraId="71743345" w14:textId="7EB2A0DD" w:rsidR="001F3664" w:rsidRPr="001F3664" w:rsidRDefault="001F3664" w:rsidP="00C81614">
            <w:pPr>
              <w:spacing w:after="0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  <w:b/>
              </w:rPr>
              <w:t>Location of base:</w:t>
            </w:r>
            <w:r w:rsidRPr="001F3664">
              <w:rPr>
                <w:rFonts w:ascii="Arial" w:hAnsi="Arial" w:cs="Arial"/>
              </w:rPr>
              <w:t xml:space="preserve"> </w:t>
            </w:r>
            <w:r w:rsidR="003472E2">
              <w:rPr>
                <w:rFonts w:ascii="Arial" w:hAnsi="Arial" w:cs="Arial"/>
              </w:rPr>
              <w:t>The Hub – Main room</w:t>
            </w:r>
            <w:r w:rsidR="00C816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14:paraId="11DFD7E7" w14:textId="3471D6F7" w:rsidR="001F3664" w:rsidRPr="001F3664" w:rsidRDefault="001F3664" w:rsidP="00C81614">
            <w:pPr>
              <w:spacing w:after="0"/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  <w:b/>
                <w:bCs/>
              </w:rPr>
              <w:t>Location of toileting:</w:t>
            </w:r>
            <w:r w:rsidRPr="58EE6262">
              <w:rPr>
                <w:rFonts w:ascii="Arial" w:hAnsi="Arial" w:cs="Arial"/>
              </w:rPr>
              <w:t xml:space="preserve"> </w:t>
            </w:r>
            <w:r w:rsidR="003472E2">
              <w:rPr>
                <w:rFonts w:ascii="Arial" w:hAnsi="Arial" w:cs="Arial"/>
              </w:rPr>
              <w:t>Grass area at back of the hub &amp; G-block</w:t>
            </w:r>
          </w:p>
        </w:tc>
        <w:tc>
          <w:tcPr>
            <w:tcW w:w="6237" w:type="dxa"/>
          </w:tcPr>
          <w:p w14:paraId="536A79E1" w14:textId="387DAE8F" w:rsidR="001F3664" w:rsidRPr="001F3664" w:rsidRDefault="001F3664" w:rsidP="00E46D30">
            <w:pPr>
              <w:spacing w:after="0"/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  <w:b/>
                <w:bCs/>
              </w:rPr>
              <w:t>Location of exercise:</w:t>
            </w:r>
            <w:r w:rsidR="003472E2">
              <w:rPr>
                <w:rFonts w:ascii="Arial" w:hAnsi="Arial" w:cs="Arial"/>
              </w:rPr>
              <w:t xml:space="preserve"> Lower end of the field by the hub.</w:t>
            </w:r>
          </w:p>
        </w:tc>
      </w:tr>
      <w:tr w:rsidR="001F3664" w:rsidRPr="001F3664" w14:paraId="374E1366" w14:textId="77777777" w:rsidTr="58EE6262">
        <w:trPr>
          <w:trHeight w:val="654"/>
        </w:trPr>
        <w:tc>
          <w:tcPr>
            <w:tcW w:w="4380" w:type="dxa"/>
          </w:tcPr>
          <w:p w14:paraId="4847AD7E" w14:textId="7A46B7C4" w:rsidR="001F3664" w:rsidRPr="001F3664" w:rsidRDefault="001F3664" w:rsidP="00E46D30">
            <w:pPr>
              <w:spacing w:after="0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Registered Veterinary Practice:</w:t>
            </w:r>
          </w:p>
          <w:p w14:paraId="6883E61B" w14:textId="752C8FFB" w:rsidR="00C81614" w:rsidRDefault="003472E2" w:rsidP="00E46D30">
            <w:pPr>
              <w:spacing w:after="0"/>
              <w:rPr>
                <w:rStyle w:val="addone"/>
                <w:iCs/>
                <w:color w:val="333333"/>
                <w:shd w:val="clear" w:color="auto" w:fill="FFFFFF"/>
              </w:rPr>
            </w:pPr>
            <w:r>
              <w:rPr>
                <w:rStyle w:val="addone"/>
                <w:iCs/>
                <w:color w:val="333333"/>
                <w:shd w:val="clear" w:color="auto" w:fill="FFFFFF"/>
              </w:rPr>
              <w:t>Wood Veterinary Group</w:t>
            </w:r>
          </w:p>
          <w:p w14:paraId="15E8FCE3" w14:textId="26FC4751" w:rsidR="003472E2" w:rsidRDefault="003472E2" w:rsidP="00E46D30">
            <w:pPr>
              <w:spacing w:after="0"/>
              <w:rPr>
                <w:rStyle w:val="addone"/>
                <w:iCs/>
                <w:color w:val="333333"/>
                <w:shd w:val="clear" w:color="auto" w:fill="FFFFFF"/>
              </w:rPr>
            </w:pPr>
            <w:r>
              <w:rPr>
                <w:rStyle w:val="addone"/>
                <w:iCs/>
                <w:color w:val="333333"/>
                <w:shd w:val="clear" w:color="auto" w:fill="FFFFFF"/>
              </w:rPr>
              <w:t>125 Bristol Road,</w:t>
            </w:r>
          </w:p>
          <w:p w14:paraId="3748ADF7" w14:textId="77777777" w:rsidR="003472E2" w:rsidRDefault="003472E2" w:rsidP="00E46D30">
            <w:pPr>
              <w:spacing w:after="0"/>
              <w:rPr>
                <w:rStyle w:val="addone"/>
                <w:iCs/>
                <w:color w:val="333333"/>
                <w:shd w:val="clear" w:color="auto" w:fill="FFFFFF"/>
              </w:rPr>
            </w:pPr>
            <w:r>
              <w:rPr>
                <w:rStyle w:val="addone"/>
                <w:iCs/>
                <w:color w:val="333333"/>
                <w:shd w:val="clear" w:color="auto" w:fill="FFFFFF"/>
              </w:rPr>
              <w:t>Quedgeley, Gloucester</w:t>
            </w:r>
          </w:p>
          <w:p w14:paraId="2059D574" w14:textId="0604CEA5" w:rsidR="003472E2" w:rsidRPr="003472E2" w:rsidRDefault="003472E2" w:rsidP="00E46D30">
            <w:pPr>
              <w:spacing w:after="0"/>
              <w:rPr>
                <w:iCs/>
                <w:color w:val="333333"/>
                <w:shd w:val="clear" w:color="auto" w:fill="FFFFFF"/>
              </w:rPr>
            </w:pPr>
            <w:r>
              <w:rPr>
                <w:rStyle w:val="addone"/>
                <w:iCs/>
                <w:color w:val="333333"/>
                <w:shd w:val="clear" w:color="auto" w:fill="FFFFFF"/>
              </w:rPr>
              <w:t>GL2 4NB</w:t>
            </w:r>
          </w:p>
        </w:tc>
        <w:tc>
          <w:tcPr>
            <w:tcW w:w="4819" w:type="dxa"/>
          </w:tcPr>
          <w:p w14:paraId="315E7F02" w14:textId="77777777" w:rsidR="001F3664" w:rsidRDefault="001F3664" w:rsidP="00E46D30">
            <w:pPr>
              <w:spacing w:after="0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  <w:b/>
              </w:rPr>
              <w:t>Costs</w:t>
            </w:r>
            <w:r>
              <w:rPr>
                <w:rFonts w:ascii="Arial" w:hAnsi="Arial" w:cs="Arial"/>
              </w:rPr>
              <w:t>: All vet bills, vaccinations and food costs to be covered by owner.</w:t>
            </w:r>
          </w:p>
          <w:p w14:paraId="113B4E97" w14:textId="795E6394" w:rsidR="001F3664" w:rsidRPr="001F3664" w:rsidRDefault="003472E2" w:rsidP="00C8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Beth Staite</w:t>
            </w:r>
          </w:p>
        </w:tc>
        <w:tc>
          <w:tcPr>
            <w:tcW w:w="6237" w:type="dxa"/>
          </w:tcPr>
          <w:p w14:paraId="2B42A8AF" w14:textId="62315440" w:rsidR="001F3664" w:rsidRPr="001F3664" w:rsidRDefault="001F3664" w:rsidP="00E46D30">
            <w:pPr>
              <w:spacing w:after="0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  <w:b/>
              </w:rPr>
              <w:t>Activities involved:</w:t>
            </w:r>
            <w:r>
              <w:rPr>
                <w:rFonts w:ascii="Arial" w:hAnsi="Arial" w:cs="Arial"/>
              </w:rPr>
              <w:t xml:space="preserve"> Behaviour support, working with 1:1 st</w:t>
            </w:r>
            <w:r w:rsidR="003472E2">
              <w:rPr>
                <w:rFonts w:ascii="Arial" w:hAnsi="Arial" w:cs="Arial"/>
              </w:rPr>
              <w:t>udents and small groups, supporting students with mental health/anxiety concerns to enter school.</w:t>
            </w:r>
          </w:p>
        </w:tc>
      </w:tr>
      <w:tr w:rsidR="001F3664" w:rsidRPr="001F3664" w14:paraId="1F970EFA" w14:textId="77777777" w:rsidTr="58EE6262">
        <w:trPr>
          <w:trHeight w:val="649"/>
        </w:trPr>
        <w:tc>
          <w:tcPr>
            <w:tcW w:w="15436" w:type="dxa"/>
            <w:gridSpan w:val="3"/>
          </w:tcPr>
          <w:p w14:paraId="494AF104" w14:textId="77777777" w:rsidR="001F3664" w:rsidRDefault="001F3664" w:rsidP="001F3664">
            <w:pPr>
              <w:spacing w:after="0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  <w:b/>
              </w:rPr>
              <w:t>Hygiene:</w:t>
            </w:r>
            <w:r>
              <w:rPr>
                <w:rFonts w:ascii="Arial" w:hAnsi="Arial" w:cs="Arial"/>
              </w:rPr>
              <w:t xml:space="preserve"> a comprehensive kit bag containing poo bags/ plastic bags, kitchen roll, antibacterial spray, rubber gloves</w:t>
            </w:r>
          </w:p>
          <w:p w14:paraId="5B0D12CC" w14:textId="77777777" w:rsidR="001F3664" w:rsidRDefault="001F3664" w:rsidP="001F3664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12651C2" w14:textId="77777777" w:rsidR="008A0101" w:rsidRPr="001F3664" w:rsidRDefault="008A0101" w:rsidP="00E46D30">
      <w:pPr>
        <w:spacing w:after="0"/>
        <w:rPr>
          <w:rFonts w:ascii="Arial" w:hAnsi="Arial" w:cs="Arial"/>
        </w:rPr>
      </w:pPr>
    </w:p>
    <w:p w14:paraId="361B3726" w14:textId="77777777" w:rsidR="008A0101" w:rsidRDefault="008A0101" w:rsidP="00E46D30">
      <w:pPr>
        <w:spacing w:after="0"/>
        <w:rPr>
          <w:rFonts w:ascii="Arial" w:hAnsi="Arial" w:cs="Arial"/>
        </w:rPr>
      </w:pPr>
    </w:p>
    <w:p w14:paraId="4D1F8512" w14:textId="77777777" w:rsidR="001F3664" w:rsidRDefault="001F3664" w:rsidP="00E46D30">
      <w:pPr>
        <w:spacing w:after="0"/>
        <w:rPr>
          <w:rFonts w:ascii="Arial" w:hAnsi="Arial" w:cs="Arial"/>
        </w:rPr>
      </w:pPr>
    </w:p>
    <w:p w14:paraId="4D40E7CB" w14:textId="77777777" w:rsidR="001F3664" w:rsidRDefault="001F3664" w:rsidP="00E46D30">
      <w:pPr>
        <w:spacing w:after="0"/>
        <w:rPr>
          <w:rFonts w:ascii="Arial" w:hAnsi="Arial" w:cs="Arial"/>
        </w:rPr>
      </w:pPr>
    </w:p>
    <w:p w14:paraId="4E0931EF" w14:textId="77777777" w:rsidR="001F3664" w:rsidRPr="001F3664" w:rsidRDefault="001F3664" w:rsidP="00E46D30">
      <w:pPr>
        <w:spacing w:after="0"/>
        <w:rPr>
          <w:rFonts w:ascii="Arial" w:hAnsi="Arial" w:cs="Arial"/>
        </w:rPr>
      </w:pPr>
    </w:p>
    <w:p w14:paraId="51CD79D6" w14:textId="77777777" w:rsidR="00E46D30" w:rsidRPr="001F3664" w:rsidRDefault="00E46D30" w:rsidP="00E46D30">
      <w:pPr>
        <w:spacing w:after="0"/>
        <w:rPr>
          <w:rFonts w:ascii="Arial" w:hAnsi="Arial" w:cs="Arial"/>
        </w:rPr>
      </w:pPr>
    </w:p>
    <w:tbl>
      <w:tblPr>
        <w:tblStyle w:val="TableGrid"/>
        <w:tblW w:w="4989" w:type="pct"/>
        <w:tblInd w:w="-147" w:type="dxa"/>
        <w:tblLook w:val="04A0" w:firstRow="1" w:lastRow="0" w:firstColumn="1" w:lastColumn="0" w:noHBand="0" w:noVBand="1"/>
      </w:tblPr>
      <w:tblGrid>
        <w:gridCol w:w="1934"/>
        <w:gridCol w:w="4465"/>
        <w:gridCol w:w="2767"/>
        <w:gridCol w:w="3148"/>
        <w:gridCol w:w="3040"/>
      </w:tblGrid>
      <w:tr w:rsidR="00E46D30" w:rsidRPr="001F3664" w14:paraId="6D7077CC" w14:textId="77777777" w:rsidTr="001F3664">
        <w:trPr>
          <w:trHeight w:val="487"/>
        </w:trPr>
        <w:tc>
          <w:tcPr>
            <w:tcW w:w="2084" w:type="pct"/>
            <w:gridSpan w:val="2"/>
            <w:vMerge w:val="restart"/>
            <w:vAlign w:val="center"/>
          </w:tcPr>
          <w:p w14:paraId="52C7E2AE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  <w:b/>
              </w:rPr>
              <w:t>Risk rating</w:t>
            </w:r>
          </w:p>
        </w:tc>
        <w:tc>
          <w:tcPr>
            <w:tcW w:w="2916" w:type="pct"/>
            <w:gridSpan w:val="3"/>
            <w:vAlign w:val="center"/>
          </w:tcPr>
          <w:p w14:paraId="5950022E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Likelihood of occurrence</w:t>
            </w:r>
          </w:p>
        </w:tc>
      </w:tr>
      <w:tr w:rsidR="00E46D30" w:rsidRPr="001F3664" w14:paraId="2FDA7E7A" w14:textId="77777777" w:rsidTr="001F3664">
        <w:trPr>
          <w:trHeight w:val="518"/>
        </w:trPr>
        <w:tc>
          <w:tcPr>
            <w:tcW w:w="2084" w:type="pct"/>
            <w:gridSpan w:val="2"/>
            <w:vMerge/>
          </w:tcPr>
          <w:p w14:paraId="0EB0CC31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1" w:type="pct"/>
            <w:vAlign w:val="center"/>
          </w:tcPr>
          <w:p w14:paraId="2F9629AD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Probable</w:t>
            </w:r>
          </w:p>
        </w:tc>
        <w:tc>
          <w:tcPr>
            <w:tcW w:w="1025" w:type="pct"/>
            <w:vAlign w:val="center"/>
          </w:tcPr>
          <w:p w14:paraId="2EC99C54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990" w:type="pct"/>
            <w:vAlign w:val="center"/>
          </w:tcPr>
          <w:p w14:paraId="077F0B20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Remote</w:t>
            </w:r>
          </w:p>
        </w:tc>
      </w:tr>
      <w:tr w:rsidR="00E46D30" w:rsidRPr="001F3664" w14:paraId="72A8AAD5" w14:textId="77777777" w:rsidTr="001F3664">
        <w:trPr>
          <w:trHeight w:val="1075"/>
        </w:trPr>
        <w:tc>
          <w:tcPr>
            <w:tcW w:w="630" w:type="pct"/>
            <w:vMerge w:val="restart"/>
            <w:vAlign w:val="center"/>
          </w:tcPr>
          <w:p w14:paraId="6C32DC78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Likely impact</w:t>
            </w:r>
          </w:p>
        </w:tc>
        <w:tc>
          <w:tcPr>
            <w:tcW w:w="1454" w:type="pct"/>
            <w:vAlign w:val="center"/>
          </w:tcPr>
          <w:p w14:paraId="7640D2BD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Major</w:t>
            </w:r>
          </w:p>
          <w:p w14:paraId="2FE19346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Causes major physical injury, harm or ill-health.</w:t>
            </w:r>
          </w:p>
        </w:tc>
        <w:tc>
          <w:tcPr>
            <w:tcW w:w="901" w:type="pct"/>
            <w:vAlign w:val="center"/>
          </w:tcPr>
          <w:p w14:paraId="7BDBAC95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High (H)</w:t>
            </w:r>
          </w:p>
        </w:tc>
        <w:tc>
          <w:tcPr>
            <w:tcW w:w="1025" w:type="pct"/>
            <w:vAlign w:val="center"/>
          </w:tcPr>
          <w:p w14:paraId="3578CD43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High</w:t>
            </w:r>
          </w:p>
        </w:tc>
        <w:tc>
          <w:tcPr>
            <w:tcW w:w="990" w:type="pct"/>
            <w:vAlign w:val="center"/>
          </w:tcPr>
          <w:p w14:paraId="76674400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Medium (M)</w:t>
            </w:r>
          </w:p>
        </w:tc>
      </w:tr>
      <w:tr w:rsidR="00E46D30" w:rsidRPr="001F3664" w14:paraId="574B557F" w14:textId="77777777" w:rsidTr="001F3664">
        <w:trPr>
          <w:trHeight w:val="1311"/>
        </w:trPr>
        <w:tc>
          <w:tcPr>
            <w:tcW w:w="630" w:type="pct"/>
            <w:vMerge/>
          </w:tcPr>
          <w:p w14:paraId="4BAEB0E1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pct"/>
            <w:vAlign w:val="center"/>
          </w:tcPr>
          <w:p w14:paraId="07C47930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Severe</w:t>
            </w:r>
          </w:p>
          <w:p w14:paraId="1769EAED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Causes physical injury or illness requiring first aid.</w:t>
            </w:r>
          </w:p>
        </w:tc>
        <w:tc>
          <w:tcPr>
            <w:tcW w:w="901" w:type="pct"/>
            <w:vAlign w:val="center"/>
          </w:tcPr>
          <w:p w14:paraId="55663A52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High</w:t>
            </w:r>
          </w:p>
        </w:tc>
        <w:tc>
          <w:tcPr>
            <w:tcW w:w="1025" w:type="pct"/>
            <w:vAlign w:val="center"/>
          </w:tcPr>
          <w:p w14:paraId="4DD84CC8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Medium</w:t>
            </w:r>
          </w:p>
        </w:tc>
        <w:tc>
          <w:tcPr>
            <w:tcW w:w="990" w:type="pct"/>
            <w:vAlign w:val="center"/>
          </w:tcPr>
          <w:p w14:paraId="7E066B32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Low (L)</w:t>
            </w:r>
          </w:p>
        </w:tc>
      </w:tr>
      <w:tr w:rsidR="00E46D30" w:rsidRPr="001F3664" w14:paraId="27E6926F" w14:textId="77777777" w:rsidTr="001F3664">
        <w:trPr>
          <w:trHeight w:val="1006"/>
        </w:trPr>
        <w:tc>
          <w:tcPr>
            <w:tcW w:w="630" w:type="pct"/>
            <w:vMerge/>
          </w:tcPr>
          <w:p w14:paraId="001BDE8E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4" w:type="pct"/>
            <w:vAlign w:val="center"/>
          </w:tcPr>
          <w:p w14:paraId="483592E6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Minor</w:t>
            </w:r>
          </w:p>
          <w:p w14:paraId="4A516CEE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Causes physical or emotional discomfort.</w:t>
            </w:r>
          </w:p>
        </w:tc>
        <w:tc>
          <w:tcPr>
            <w:tcW w:w="901" w:type="pct"/>
            <w:vAlign w:val="center"/>
          </w:tcPr>
          <w:p w14:paraId="30CCB37D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Medium</w:t>
            </w:r>
          </w:p>
        </w:tc>
        <w:tc>
          <w:tcPr>
            <w:tcW w:w="1025" w:type="pct"/>
            <w:vAlign w:val="center"/>
          </w:tcPr>
          <w:p w14:paraId="380E91C3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Low</w:t>
            </w:r>
          </w:p>
        </w:tc>
        <w:tc>
          <w:tcPr>
            <w:tcW w:w="990" w:type="pct"/>
            <w:vAlign w:val="center"/>
          </w:tcPr>
          <w:p w14:paraId="21FAA708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Low</w:t>
            </w:r>
          </w:p>
        </w:tc>
      </w:tr>
    </w:tbl>
    <w:p w14:paraId="538C6C76" w14:textId="77777777" w:rsidR="00E46D30" w:rsidRPr="001F3664" w:rsidRDefault="00E46D30" w:rsidP="00E46D30">
      <w:pPr>
        <w:tabs>
          <w:tab w:val="left" w:pos="2835"/>
        </w:tabs>
        <w:rPr>
          <w:rFonts w:ascii="Arial" w:hAnsi="Arial" w:cs="Arial"/>
        </w:rPr>
      </w:pPr>
    </w:p>
    <w:tbl>
      <w:tblPr>
        <w:tblStyle w:val="LightGrid"/>
        <w:tblW w:w="5000" w:type="pct"/>
        <w:tblInd w:w="-152" w:type="dxa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276"/>
        <w:gridCol w:w="984"/>
        <w:gridCol w:w="5727"/>
        <w:gridCol w:w="904"/>
        <w:gridCol w:w="3245"/>
        <w:gridCol w:w="763"/>
        <w:gridCol w:w="1356"/>
        <w:gridCol w:w="1123"/>
      </w:tblGrid>
      <w:tr w:rsidR="00E46D30" w:rsidRPr="001F3664" w14:paraId="7E512731" w14:textId="77777777" w:rsidTr="1DE9E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4D29D74A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 w:val="0"/>
              </w:rPr>
            </w:pPr>
            <w:r w:rsidRPr="001F3664">
              <w:rPr>
                <w:rFonts w:ascii="Arial" w:hAnsi="Arial" w:cs="Arial"/>
              </w:rPr>
              <w:t>Issue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14:paraId="5935055A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 w:val="0"/>
              </w:rPr>
            </w:pPr>
            <w:r w:rsidRPr="001F3664">
              <w:rPr>
                <w:rFonts w:ascii="Arial" w:hAnsi="Arial" w:cs="Arial"/>
              </w:rPr>
              <w:t>Risk rating prior to action</w:t>
            </w:r>
          </w:p>
          <w:p w14:paraId="621B34DF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 w:val="0"/>
              </w:rPr>
            </w:pPr>
            <w:r w:rsidRPr="001F3664">
              <w:rPr>
                <w:rFonts w:ascii="Arial" w:hAnsi="Arial" w:cs="Arial"/>
              </w:rPr>
              <w:t>H/M/L</w:t>
            </w:r>
          </w:p>
        </w:tc>
        <w:tc>
          <w:tcPr>
            <w:tcW w:w="1862" w:type="pct"/>
            <w:tcBorders>
              <w:bottom w:val="single" w:sz="4" w:space="0" w:color="auto"/>
            </w:tcBorders>
            <w:vAlign w:val="center"/>
          </w:tcPr>
          <w:p w14:paraId="48C82D6C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 w:val="0"/>
              </w:rPr>
            </w:pPr>
            <w:r w:rsidRPr="001F3664">
              <w:rPr>
                <w:rFonts w:ascii="Arial" w:hAnsi="Arial" w:cs="Arial"/>
              </w:rPr>
              <w:t>Recommended controls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2835CFA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 w:val="0"/>
              </w:rPr>
            </w:pPr>
            <w:r w:rsidRPr="001F3664">
              <w:rPr>
                <w:rFonts w:ascii="Arial" w:hAnsi="Arial" w:cs="Arial"/>
              </w:rPr>
              <w:t>In place?</w:t>
            </w:r>
          </w:p>
          <w:p w14:paraId="4492CD5E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 w:val="0"/>
              </w:rPr>
            </w:pPr>
            <w:r w:rsidRPr="001F3664">
              <w:rPr>
                <w:rFonts w:ascii="Arial" w:hAnsi="Arial" w:cs="Arial"/>
              </w:rPr>
              <w:t>Yes/No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vAlign w:val="center"/>
          </w:tcPr>
          <w:p w14:paraId="4EDD743A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 w:val="0"/>
              </w:rPr>
            </w:pPr>
            <w:r w:rsidRPr="001F3664">
              <w:rPr>
                <w:rFonts w:ascii="Arial" w:hAnsi="Arial" w:cs="Arial"/>
              </w:rPr>
              <w:t>Recommended further actions to be taken to reduce risks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20C0B02F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 w:val="0"/>
              </w:rPr>
            </w:pPr>
            <w:r w:rsidRPr="001F3664">
              <w:rPr>
                <w:rFonts w:ascii="Arial" w:hAnsi="Arial" w:cs="Arial"/>
              </w:rPr>
              <w:t>By whom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1B33D01F" w14:textId="77777777" w:rsidR="00E46D30" w:rsidRPr="001F3664" w:rsidRDefault="00E46D30" w:rsidP="00931CF3">
            <w:pPr>
              <w:jc w:val="center"/>
              <w:rPr>
                <w:rFonts w:ascii="Arial" w:hAnsi="Arial" w:cs="Arial"/>
                <w:b w:val="0"/>
              </w:rPr>
            </w:pPr>
            <w:r w:rsidRPr="001F3664">
              <w:rPr>
                <w:rFonts w:ascii="Arial" w:hAnsi="Arial" w:cs="Arial"/>
              </w:rPr>
              <w:t>Deadline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2DC3EEF5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Risk rating following action</w:t>
            </w:r>
          </w:p>
          <w:p w14:paraId="50B30199" w14:textId="77777777" w:rsidR="00E46D30" w:rsidRPr="001F3664" w:rsidRDefault="00E46D30" w:rsidP="00931CF3">
            <w:pPr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H/M/L</w:t>
            </w:r>
          </w:p>
        </w:tc>
      </w:tr>
      <w:tr w:rsidR="00E46D30" w:rsidRPr="001F3664" w14:paraId="2CF92F01" w14:textId="77777777" w:rsidTr="1DE9E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415" w:type="pct"/>
            <w:tcBorders>
              <w:top w:val="single" w:sz="4" w:space="0" w:color="auto"/>
            </w:tcBorders>
            <w:vAlign w:val="center"/>
          </w:tcPr>
          <w:p w14:paraId="0A597020" w14:textId="77777777" w:rsidR="00E46D30" w:rsidRPr="001F3664" w:rsidRDefault="00E46D30" w:rsidP="00931CF3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Health – diseases and parasites</w:t>
            </w: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242F2FB4" w14:textId="77777777" w:rsidR="00E46D30" w:rsidRPr="001F3664" w:rsidRDefault="00E46D30" w:rsidP="00931CF3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H</w:t>
            </w:r>
          </w:p>
        </w:tc>
        <w:tc>
          <w:tcPr>
            <w:tcW w:w="1862" w:type="pct"/>
            <w:tcBorders>
              <w:top w:val="single" w:sz="4" w:space="0" w:color="auto"/>
            </w:tcBorders>
            <w:vAlign w:val="center"/>
          </w:tcPr>
          <w:p w14:paraId="4145C915" w14:textId="77777777" w:rsidR="00E46D30" w:rsidRPr="001F3664" w:rsidRDefault="00E46D30" w:rsidP="00E46D30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dog has a designated handler who is in charge of feeding and caring for the dog while on school premises, ensuring there is a supply of fresh water available. </w:t>
            </w:r>
          </w:p>
          <w:p w14:paraId="2D40096A" w14:textId="77777777" w:rsidR="00E46D30" w:rsidRPr="001F3664" w:rsidRDefault="00E46D30" w:rsidP="00E46D30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handler is responsible for permitting people to touch the dog. </w:t>
            </w:r>
          </w:p>
          <w:p w14:paraId="0CB5F8BC" w14:textId="75A8DCAE" w:rsidR="00E46D30" w:rsidRPr="001F3664" w:rsidRDefault="00E46D30" w:rsidP="00E46D30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</w:rPr>
              <w:t xml:space="preserve">The dog is permitted </w:t>
            </w:r>
            <w:r w:rsidR="00AB1E8E" w:rsidRPr="58EE6262">
              <w:rPr>
                <w:rFonts w:ascii="Arial" w:hAnsi="Arial" w:cs="Arial"/>
              </w:rPr>
              <w:t xml:space="preserve">in highlighted areas </w:t>
            </w:r>
            <w:r w:rsidRPr="58EE6262">
              <w:rPr>
                <w:rFonts w:ascii="Arial" w:hAnsi="Arial" w:cs="Arial"/>
              </w:rPr>
              <w:t>only (Outside areas</w:t>
            </w:r>
            <w:r w:rsidR="007F0EC3">
              <w:rPr>
                <w:rFonts w:ascii="Arial" w:hAnsi="Arial" w:cs="Arial"/>
              </w:rPr>
              <w:t>, reception &amp; the Hub building</w:t>
            </w:r>
            <w:r w:rsidR="00AB1E8E" w:rsidRPr="58EE6262">
              <w:rPr>
                <w:rFonts w:ascii="Arial" w:hAnsi="Arial" w:cs="Arial"/>
              </w:rPr>
              <w:t xml:space="preserve">). The </w:t>
            </w:r>
            <w:r w:rsidRPr="58EE6262">
              <w:rPr>
                <w:rFonts w:ascii="Arial" w:hAnsi="Arial" w:cs="Arial"/>
              </w:rPr>
              <w:t>area</w:t>
            </w:r>
            <w:r w:rsidR="00AB1E8E" w:rsidRPr="58EE6262">
              <w:rPr>
                <w:rFonts w:ascii="Arial" w:hAnsi="Arial" w:cs="Arial"/>
              </w:rPr>
              <w:t xml:space="preserve">s are </w:t>
            </w:r>
            <w:r w:rsidRPr="58EE6262">
              <w:rPr>
                <w:rFonts w:ascii="Arial" w:hAnsi="Arial" w:cs="Arial"/>
              </w:rPr>
              <w:t xml:space="preserve">kept clean and secure for the wellbeing of the animal, pupils, staff and visitors. </w:t>
            </w:r>
          </w:p>
          <w:p w14:paraId="3C13F3E0" w14:textId="77777777" w:rsidR="00E46D30" w:rsidRPr="001F3664" w:rsidRDefault="00E46D30" w:rsidP="00E46D30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dog is given no opportunity to come into contact with wild rodents on or off the school premises.  </w:t>
            </w:r>
          </w:p>
          <w:p w14:paraId="647FBF53" w14:textId="77777777" w:rsidR="00E46D30" w:rsidRPr="001F3664" w:rsidRDefault="00E46D30" w:rsidP="00E46D30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dog is fully inoculated. 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14:paraId="13DBC306" w14:textId="77777777" w:rsidR="00E46D30" w:rsidRPr="001F3664" w:rsidRDefault="00E46D30" w:rsidP="00931CF3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Y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vAlign w:val="center"/>
          </w:tcPr>
          <w:p w14:paraId="70D577EC" w14:textId="77777777" w:rsidR="00E46D30" w:rsidRDefault="00E46D30" w:rsidP="00E46D30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dog will go to the vet for a regular check-up, to identify whether the dog has any transmittable diseases. </w:t>
            </w:r>
          </w:p>
          <w:p w14:paraId="48668229" w14:textId="77777777" w:rsidR="001F3664" w:rsidRPr="001F3664" w:rsidRDefault="001F3664" w:rsidP="00E46D30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dog will be wormed, vaccinated and kept free of fleas, ticks etc</w:t>
            </w:r>
          </w:p>
          <w:p w14:paraId="1F9C2840" w14:textId="77777777" w:rsidR="00E46D30" w:rsidRPr="001F3664" w:rsidRDefault="00E46D30" w:rsidP="00E46D30">
            <w:pPr>
              <w:pStyle w:val="ListParagraph"/>
              <w:numPr>
                <w:ilvl w:val="0"/>
                <w:numId w:val="1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On hot days, the handler will ensure there is appropriate provision in place to keep the dog cool, and ensure the dog avoids too much activity </w:t>
            </w:r>
            <w:r w:rsidRPr="001F3664">
              <w:rPr>
                <w:rFonts w:ascii="Arial" w:hAnsi="Arial" w:cs="Arial"/>
              </w:rPr>
              <w:lastRenderedPageBreak/>
              <w:t xml:space="preserve">during the hottest part of the day. </w:t>
            </w:r>
          </w:p>
        </w:tc>
        <w:tc>
          <w:tcPr>
            <w:tcW w:w="248" w:type="pct"/>
            <w:tcBorders>
              <w:top w:val="single" w:sz="4" w:space="0" w:color="auto"/>
            </w:tcBorders>
            <w:vAlign w:val="center"/>
          </w:tcPr>
          <w:p w14:paraId="44C0F26C" w14:textId="72611703" w:rsidR="00E46D30" w:rsidRPr="001F3664" w:rsidRDefault="007F0EC3" w:rsidP="007F0EC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BST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14:paraId="3920E48A" w14:textId="115D1AED" w:rsidR="00E46D30" w:rsidRPr="001F3664" w:rsidRDefault="007F0EC3" w:rsidP="00931CF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2023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14:paraId="3DEC4AAA" w14:textId="77777777" w:rsidR="00E46D30" w:rsidRPr="001F3664" w:rsidRDefault="00E46D30" w:rsidP="00931CF3">
            <w:pPr>
              <w:spacing w:after="12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M</w:t>
            </w:r>
          </w:p>
        </w:tc>
      </w:tr>
      <w:tr w:rsidR="00AB1E8E" w:rsidRPr="001F3664" w14:paraId="69FA5A75" w14:textId="77777777" w:rsidTr="1DE9E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415" w:type="pct"/>
            <w:vAlign w:val="center"/>
          </w:tcPr>
          <w:p w14:paraId="6E8D0BA2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Hygiene</w:t>
            </w:r>
          </w:p>
        </w:tc>
        <w:tc>
          <w:tcPr>
            <w:tcW w:w="320" w:type="pct"/>
            <w:vAlign w:val="center"/>
          </w:tcPr>
          <w:p w14:paraId="340430A0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H</w:t>
            </w:r>
          </w:p>
        </w:tc>
        <w:tc>
          <w:tcPr>
            <w:tcW w:w="1862" w:type="pct"/>
            <w:vAlign w:val="center"/>
          </w:tcPr>
          <w:p w14:paraId="1FCA3DD2" w14:textId="77777777" w:rsidR="00AB1E8E" w:rsidRPr="001F3664" w:rsidRDefault="00AB1E8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dog is suitably toilet trained. </w:t>
            </w:r>
          </w:p>
          <w:p w14:paraId="2CB27702" w14:textId="6B04BC94" w:rsidR="00AB1E8E" w:rsidRPr="001F3664" w:rsidRDefault="00AB1E8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The designated area for the dog to defecate, (public gro</w:t>
            </w:r>
            <w:r w:rsidR="007F0EC3">
              <w:rPr>
                <w:rFonts w:ascii="Arial" w:hAnsi="Arial" w:cs="Arial"/>
              </w:rPr>
              <w:t>unds where students are not permitted during social times</w:t>
            </w:r>
            <w:r w:rsidRPr="001F3664">
              <w:rPr>
                <w:rFonts w:ascii="Arial" w:hAnsi="Arial" w:cs="Arial"/>
              </w:rPr>
              <w:t xml:space="preserve">), is situated away from pupils and staff. </w:t>
            </w:r>
          </w:p>
          <w:p w14:paraId="558C59C6" w14:textId="77777777" w:rsidR="00AB1E8E" w:rsidRPr="001F3664" w:rsidRDefault="00AB1E8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All faeces are immediately picked up by the handler, using a waste bag, and disposed of </w:t>
            </w:r>
            <w:r w:rsidR="00295E7A">
              <w:rPr>
                <w:rFonts w:ascii="Arial" w:hAnsi="Arial" w:cs="Arial"/>
              </w:rPr>
              <w:t xml:space="preserve">responsibly and hygienically </w:t>
            </w:r>
          </w:p>
          <w:p w14:paraId="045CD6CD" w14:textId="77777777" w:rsidR="00AB1E8E" w:rsidRPr="001F3664" w:rsidRDefault="00AB1E8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handler immediately washes their hands with sufficient soap and water after picking up faeces. </w:t>
            </w:r>
          </w:p>
          <w:p w14:paraId="78A93017" w14:textId="77777777" w:rsidR="00AB1E8E" w:rsidRPr="001F3664" w:rsidRDefault="00AB1E8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Any soiled dog bedding is immediately disposed of in sealed clinical waste bags, and into the clinical waste bin. The bins are emptied regularly. </w:t>
            </w:r>
          </w:p>
          <w:p w14:paraId="0DA6D659" w14:textId="6A6C7D8C" w:rsidR="00AB1E8E" w:rsidRPr="001F3664" w:rsidRDefault="00AB1E8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</w:rPr>
              <w:t xml:space="preserve">The handler takes the dog’s bedding home regularly to wash it. </w:t>
            </w:r>
          </w:p>
          <w:p w14:paraId="5479CEB3" w14:textId="77777777" w:rsidR="00AB1E8E" w:rsidRPr="001F3664" w:rsidRDefault="00AB1E8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Any pupils/staff/visitors who touch the dog are advised to wash their hands afterwards, and sufficient hand washing provision is provided throughout the school.</w:t>
            </w:r>
          </w:p>
          <w:p w14:paraId="5FFB95F9" w14:textId="77777777" w:rsidR="00AB1E8E" w:rsidRPr="001F3664" w:rsidRDefault="00AB1E8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Anyone touching the dog, who has an exposed wound, must have the wound suitably covered. </w:t>
            </w:r>
          </w:p>
        </w:tc>
        <w:tc>
          <w:tcPr>
            <w:tcW w:w="294" w:type="pct"/>
            <w:vAlign w:val="center"/>
          </w:tcPr>
          <w:p w14:paraId="51B54F57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Y</w:t>
            </w:r>
          </w:p>
        </w:tc>
        <w:tc>
          <w:tcPr>
            <w:tcW w:w="1055" w:type="pct"/>
            <w:vAlign w:val="center"/>
          </w:tcPr>
          <w:p w14:paraId="33B1AD4C" w14:textId="77777777" w:rsidR="00AB1E8E" w:rsidRPr="001F3664" w:rsidRDefault="00AB1E8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If the dog is ill with an infection or disease, it will not return to the school until it has recovered.</w:t>
            </w:r>
          </w:p>
          <w:p w14:paraId="42521DA4" w14:textId="77777777" w:rsidR="00AB1E8E" w:rsidRDefault="00AB1E8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Hand sanitiser is provided for anyone who touches the dog. </w:t>
            </w:r>
          </w:p>
          <w:p w14:paraId="7F14A7B6" w14:textId="7C7B8D2B" w:rsidR="001F3664" w:rsidRPr="001F3664" w:rsidRDefault="001F3664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1DE9E620">
              <w:rPr>
                <w:rFonts w:ascii="Arial" w:hAnsi="Arial" w:cs="Arial"/>
              </w:rPr>
              <w:t>A kit bag will be carried by the handler/ member of staff walking the dog</w:t>
            </w:r>
          </w:p>
          <w:p w14:paraId="6347FF08" w14:textId="4EF82E96" w:rsidR="001F3664" w:rsidRPr="001F3664" w:rsidRDefault="59E1F1FE" w:rsidP="00AB1E8E">
            <w:pPr>
              <w:pStyle w:val="ListParagraph"/>
              <w:numPr>
                <w:ilvl w:val="0"/>
                <w:numId w:val="2"/>
              </w:numPr>
              <w:spacing w:after="80" w:line="240" w:lineRule="auto"/>
              <w:rPr>
                <w:rFonts w:ascii="Arial" w:hAnsi="Arial" w:cs="Arial"/>
              </w:rPr>
            </w:pPr>
            <w:r w:rsidRPr="1DE9E620">
              <w:rPr>
                <w:rFonts w:ascii="Arial" w:hAnsi="Arial" w:cs="Arial"/>
              </w:rPr>
              <w:t>The dog is not permitted into the canteen area of the school (lower school canteen room).</w:t>
            </w:r>
          </w:p>
        </w:tc>
        <w:tc>
          <w:tcPr>
            <w:tcW w:w="248" w:type="pct"/>
            <w:vAlign w:val="center"/>
          </w:tcPr>
          <w:p w14:paraId="5C0FC9AB" w14:textId="745F87FC" w:rsidR="00AB1E8E" w:rsidRPr="001F3664" w:rsidRDefault="007F0EC3" w:rsidP="00AB1E8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BST</w:t>
            </w:r>
          </w:p>
          <w:p w14:paraId="64B8974F" w14:textId="77777777" w:rsidR="00AB1E8E" w:rsidRPr="001F3664" w:rsidRDefault="00AB1E8E" w:rsidP="00AB1E8E">
            <w:pPr>
              <w:spacing w:after="120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And</w:t>
            </w:r>
          </w:p>
          <w:p w14:paraId="1891AB03" w14:textId="77777777" w:rsidR="00AB1E8E" w:rsidRPr="001F3664" w:rsidRDefault="00AB1E8E" w:rsidP="00AB1E8E">
            <w:pPr>
              <w:spacing w:after="120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Site team</w:t>
            </w:r>
          </w:p>
        </w:tc>
        <w:tc>
          <w:tcPr>
            <w:tcW w:w="441" w:type="pct"/>
            <w:vAlign w:val="center"/>
          </w:tcPr>
          <w:p w14:paraId="275A487D" w14:textId="23669704" w:rsidR="00AB1E8E" w:rsidRPr="001F3664" w:rsidRDefault="007F0EC3" w:rsidP="00AB1E8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2023</w:t>
            </w:r>
            <w:r w:rsidR="00AB1E8E" w:rsidRPr="58EE6262">
              <w:rPr>
                <w:rFonts w:ascii="Arial" w:hAnsi="Arial" w:cs="Arial"/>
              </w:rPr>
              <w:t xml:space="preserve"> and ongoing </w:t>
            </w:r>
          </w:p>
        </w:tc>
        <w:tc>
          <w:tcPr>
            <w:tcW w:w="365" w:type="pct"/>
            <w:vAlign w:val="center"/>
          </w:tcPr>
          <w:p w14:paraId="4D9BB84E" w14:textId="77777777" w:rsidR="00AB1E8E" w:rsidRPr="001F3664" w:rsidRDefault="00AB1E8E" w:rsidP="00AB1E8E">
            <w:pPr>
              <w:spacing w:after="12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M</w:t>
            </w:r>
          </w:p>
        </w:tc>
      </w:tr>
      <w:tr w:rsidR="00AB1E8E" w:rsidRPr="001F3664" w14:paraId="3914372D" w14:textId="77777777" w:rsidTr="1DE9E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415" w:type="pct"/>
            <w:vAlign w:val="center"/>
          </w:tcPr>
          <w:p w14:paraId="446D1757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Bites and scratches</w:t>
            </w:r>
          </w:p>
        </w:tc>
        <w:tc>
          <w:tcPr>
            <w:tcW w:w="320" w:type="pct"/>
            <w:vAlign w:val="center"/>
          </w:tcPr>
          <w:p w14:paraId="28254078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862" w:type="pct"/>
            <w:vAlign w:val="center"/>
          </w:tcPr>
          <w:p w14:paraId="38270998" w14:textId="31BC2F59" w:rsidR="00AB1E8E" w:rsidRPr="001F3664" w:rsidRDefault="00AB1E8E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dog has been trained well, and is used to coming into close contact with people. </w:t>
            </w:r>
            <w:r w:rsidR="007F0EC3">
              <w:rPr>
                <w:rFonts w:ascii="Arial" w:hAnsi="Arial" w:cs="Arial"/>
              </w:rPr>
              <w:t>The dog has also achieved his kennel club good citizen award. (certificate can be seen)</w:t>
            </w:r>
          </w:p>
          <w:p w14:paraId="4CA7E96E" w14:textId="77777777" w:rsidR="00AB1E8E" w:rsidRPr="001F3664" w:rsidRDefault="00AB1E8E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Pupils/staff/visitors around the dog are closely supervised by the handler. </w:t>
            </w:r>
          </w:p>
          <w:p w14:paraId="60B2F94D" w14:textId="77777777" w:rsidR="00AB1E8E" w:rsidRPr="001F3664" w:rsidRDefault="00AB1E8E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Pupils/staff/visitors are advised not to put their face close to the dog. </w:t>
            </w:r>
          </w:p>
          <w:p w14:paraId="4D12DEBB" w14:textId="77777777" w:rsidR="00AB1E8E" w:rsidRPr="001F3664" w:rsidRDefault="00AB1E8E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dog is prohibited from roaming freely around the school without the supervision of the handler. </w:t>
            </w:r>
          </w:p>
        </w:tc>
        <w:tc>
          <w:tcPr>
            <w:tcW w:w="294" w:type="pct"/>
            <w:vAlign w:val="center"/>
          </w:tcPr>
          <w:p w14:paraId="67F78B04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055" w:type="pct"/>
            <w:vAlign w:val="center"/>
          </w:tcPr>
          <w:p w14:paraId="1E9D058D" w14:textId="77777777" w:rsidR="00AB1E8E" w:rsidRPr="001F3664" w:rsidRDefault="00AB1E8E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Pupils/staff/visitors are only permitted to stroke the dog during allocated time-slots. </w:t>
            </w:r>
          </w:p>
          <w:p w14:paraId="08EAB7AF" w14:textId="77777777" w:rsidR="00AB1E8E" w:rsidRDefault="00AB1E8E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dog is provided with a place it can go to get away from people. </w:t>
            </w:r>
          </w:p>
          <w:p w14:paraId="2F9576AA" w14:textId="6BD6843C" w:rsidR="00783EEF" w:rsidRDefault="7D919406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</w:rPr>
              <w:t>The dog has been chosen for its sociable and good nature.</w:t>
            </w:r>
          </w:p>
          <w:p w14:paraId="13F6132E" w14:textId="77777777" w:rsidR="00295E7A" w:rsidRDefault="00295E7A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 unsupervised contact with the pupils, staff or visitors</w:t>
            </w:r>
          </w:p>
          <w:p w14:paraId="624A80C2" w14:textId="77777777" w:rsidR="00295E7A" w:rsidRDefault="00295E7A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dog should be closely supervised and kept under control when out of its base</w:t>
            </w:r>
          </w:p>
          <w:p w14:paraId="5F3A8364" w14:textId="77777777" w:rsidR="00783EEF" w:rsidRDefault="00783EEF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students, staff and visitors made aware of the procedures and etiquette on meeting and handling the dog, which will always be under supervision, to ensure any risk is minimised.</w:t>
            </w:r>
          </w:p>
          <w:p w14:paraId="62CF8943" w14:textId="77777777" w:rsidR="00295E7A" w:rsidRPr="001F3664" w:rsidRDefault="00295E7A" w:rsidP="00AB1E8E">
            <w:pPr>
              <w:pStyle w:val="ListParagraph"/>
              <w:numPr>
                <w:ilvl w:val="0"/>
                <w:numId w:val="3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kit nearby</w:t>
            </w:r>
          </w:p>
        </w:tc>
        <w:tc>
          <w:tcPr>
            <w:tcW w:w="248" w:type="pct"/>
            <w:vAlign w:val="center"/>
          </w:tcPr>
          <w:p w14:paraId="4ED1CBCC" w14:textId="61D78FEA" w:rsidR="00AB1E8E" w:rsidRPr="001F3664" w:rsidRDefault="007F0EC3" w:rsidP="00AB1E8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BST</w:t>
            </w:r>
          </w:p>
        </w:tc>
        <w:tc>
          <w:tcPr>
            <w:tcW w:w="441" w:type="pct"/>
            <w:vAlign w:val="center"/>
          </w:tcPr>
          <w:p w14:paraId="61841FA2" w14:textId="43F4F388" w:rsidR="00AB1E8E" w:rsidRPr="001F3664" w:rsidRDefault="007F0EC3" w:rsidP="58EE626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September 2023</w:t>
            </w:r>
            <w:r w:rsidR="00AB1E8E" w:rsidRPr="58EE6262">
              <w:rPr>
                <w:rFonts w:ascii="Arial" w:hAnsi="Arial" w:cs="Arial"/>
              </w:rPr>
              <w:t xml:space="preserve"> and ongoing</w:t>
            </w:r>
          </w:p>
        </w:tc>
        <w:tc>
          <w:tcPr>
            <w:tcW w:w="365" w:type="pct"/>
            <w:vAlign w:val="center"/>
          </w:tcPr>
          <w:p w14:paraId="24BE717B" w14:textId="77777777" w:rsidR="00AB1E8E" w:rsidRPr="001F3664" w:rsidRDefault="00AB1E8E" w:rsidP="00AB1E8E">
            <w:pPr>
              <w:pStyle w:val="ListParagraph"/>
              <w:spacing w:after="120"/>
              <w:ind w:left="360"/>
              <w:contextualSpacing w:val="0"/>
              <w:rPr>
                <w:rFonts w:ascii="Arial" w:hAnsi="Arial" w:cs="Arial"/>
                <w:b/>
              </w:rPr>
            </w:pPr>
            <w:r w:rsidRPr="001F3664">
              <w:rPr>
                <w:rFonts w:ascii="Arial" w:hAnsi="Arial" w:cs="Arial"/>
                <w:b/>
              </w:rPr>
              <w:t>L</w:t>
            </w:r>
          </w:p>
        </w:tc>
      </w:tr>
      <w:tr w:rsidR="00AB1E8E" w:rsidRPr="001F3664" w14:paraId="35F21F9D" w14:textId="77777777" w:rsidTr="1DE9E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415" w:type="pct"/>
            <w:shd w:val="clear" w:color="auto" w:fill="FFFFFF" w:themeFill="background1"/>
            <w:vAlign w:val="center"/>
          </w:tcPr>
          <w:p w14:paraId="57959BBA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Minor injuries related to dog housing and equipment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21841B5E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L</w:t>
            </w: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641AB518" w14:textId="77777777" w:rsidR="00AB1E8E" w:rsidRPr="001F3664" w:rsidRDefault="00AB1E8E" w:rsidP="00AB1E8E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All dog bedding/housing is regularly checked for defects. </w:t>
            </w:r>
          </w:p>
          <w:p w14:paraId="6FA252A7" w14:textId="67509DC7" w:rsidR="00AB1E8E" w:rsidRPr="001F3664" w:rsidRDefault="00AB1E8E" w:rsidP="00AB1E8E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</w:rPr>
              <w:t>All dog equi</w:t>
            </w:r>
            <w:r w:rsidR="00E018A2">
              <w:rPr>
                <w:rFonts w:ascii="Arial" w:hAnsi="Arial" w:cs="Arial"/>
              </w:rPr>
              <w:t>pment is stored safely</w:t>
            </w:r>
            <w:r w:rsidRPr="58EE6262">
              <w:rPr>
                <w:rFonts w:ascii="Arial" w:hAnsi="Arial" w:cs="Arial"/>
              </w:rPr>
              <w:t xml:space="preserve"> when not in use</w:t>
            </w:r>
            <w:r w:rsidR="007F0EC3">
              <w:rPr>
                <w:rFonts w:ascii="Arial" w:hAnsi="Arial" w:cs="Arial"/>
              </w:rPr>
              <w:t xml:space="preserve"> (storage within the hub</w:t>
            </w:r>
            <w:r w:rsidR="00E018A2">
              <w:rPr>
                <w:rFonts w:ascii="Arial" w:hAnsi="Arial" w:cs="Arial"/>
              </w:rPr>
              <w:t xml:space="preserve"> )</w:t>
            </w:r>
            <w:r w:rsidRPr="58EE6262">
              <w:rPr>
                <w:rFonts w:ascii="Arial" w:hAnsi="Arial" w:cs="Arial"/>
              </w:rPr>
              <w:t xml:space="preserve">. </w:t>
            </w:r>
          </w:p>
          <w:p w14:paraId="4149B0F3" w14:textId="77777777" w:rsidR="00AB1E8E" w:rsidRPr="001F3664" w:rsidRDefault="00AB1E8E" w:rsidP="00AB1E8E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dog’s food and water bowls are kept out of the path of people to avoid any trips. </w:t>
            </w:r>
          </w:p>
          <w:p w14:paraId="431643DA" w14:textId="77777777" w:rsidR="00AB1E8E" w:rsidRPr="001F3664" w:rsidRDefault="00AB1E8E" w:rsidP="00AB1E8E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Any spillages from the dog’s bowl are wiped up immediately. 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14:paraId="4835D969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Y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54E27B78" w14:textId="44F40239" w:rsidR="00AB1E8E" w:rsidRPr="001F3664" w:rsidRDefault="00AB1E8E" w:rsidP="00AB1E8E">
            <w:pPr>
              <w:pStyle w:val="ListParagraph"/>
              <w:numPr>
                <w:ilvl w:val="0"/>
                <w:numId w:val="4"/>
              </w:numPr>
              <w:spacing w:after="80" w:line="240" w:lineRule="auto"/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</w:rPr>
              <w:t xml:space="preserve">All dog bedding/housing is replaced annually and cleaned regularly </w:t>
            </w: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14:paraId="0FA77AC5" w14:textId="381579EE" w:rsidR="00AB1E8E" w:rsidRPr="001F3664" w:rsidRDefault="006C5CE1" w:rsidP="00AB1E8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BST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71D98AE" w14:textId="57E64323" w:rsidR="00AB1E8E" w:rsidRPr="001F3664" w:rsidRDefault="006C5CE1" w:rsidP="58EE626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September 2023</w:t>
            </w:r>
            <w:r w:rsidR="00AB1E8E" w:rsidRPr="58EE6262">
              <w:rPr>
                <w:rFonts w:ascii="Arial" w:hAnsi="Arial" w:cs="Arial"/>
              </w:rPr>
              <w:t xml:space="preserve"> and ongoing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35771F22" w14:textId="77777777" w:rsidR="00AB1E8E" w:rsidRPr="001F3664" w:rsidRDefault="00AB1E8E" w:rsidP="00AB1E8E">
            <w:pPr>
              <w:spacing w:after="12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L</w:t>
            </w:r>
          </w:p>
        </w:tc>
      </w:tr>
      <w:tr w:rsidR="00AB1E8E" w:rsidRPr="001F3664" w14:paraId="32149A75" w14:textId="77777777" w:rsidTr="1DE9E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415" w:type="pct"/>
            <w:vAlign w:val="center"/>
          </w:tcPr>
          <w:p w14:paraId="24B38FB8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Allergies</w:t>
            </w:r>
          </w:p>
        </w:tc>
        <w:tc>
          <w:tcPr>
            <w:tcW w:w="320" w:type="pct"/>
            <w:vAlign w:val="center"/>
          </w:tcPr>
          <w:p w14:paraId="179D5CD7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M</w:t>
            </w:r>
          </w:p>
        </w:tc>
        <w:tc>
          <w:tcPr>
            <w:tcW w:w="1862" w:type="pct"/>
            <w:vAlign w:val="center"/>
          </w:tcPr>
          <w:p w14:paraId="0AFF532A" w14:textId="77777777" w:rsidR="00AB1E8E" w:rsidRPr="001F3664" w:rsidRDefault="00AB1E8E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Pupils and staff known to have allergies to animals have restricted access to the dog. </w:t>
            </w:r>
          </w:p>
          <w:p w14:paraId="0026286F" w14:textId="77777777" w:rsidR="00AB1E8E" w:rsidRPr="001F3664" w:rsidRDefault="00AB1E8E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All pupils and staff are advised not to touch their face after touching the dog. </w:t>
            </w:r>
          </w:p>
          <w:p w14:paraId="52E9EA50" w14:textId="77777777" w:rsidR="00AB1E8E" w:rsidRPr="001F3664" w:rsidRDefault="00AB1E8E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All pupils/staff/visitors are advised to wash their hands thoroughly after touching the dog.</w:t>
            </w:r>
          </w:p>
        </w:tc>
        <w:tc>
          <w:tcPr>
            <w:tcW w:w="294" w:type="pct"/>
            <w:vAlign w:val="center"/>
          </w:tcPr>
          <w:p w14:paraId="72CEDD8C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Y</w:t>
            </w:r>
          </w:p>
        </w:tc>
        <w:tc>
          <w:tcPr>
            <w:tcW w:w="1055" w:type="pct"/>
            <w:vAlign w:val="center"/>
          </w:tcPr>
          <w:p w14:paraId="05162DF6" w14:textId="2288F51C" w:rsidR="00AB1E8E" w:rsidRDefault="00AB1E8E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All parents inf</w:t>
            </w:r>
            <w:r w:rsidR="006C5CE1">
              <w:rPr>
                <w:rFonts w:ascii="Arial" w:hAnsi="Arial" w:cs="Arial"/>
              </w:rPr>
              <w:t>ormed and requested to alert BST</w:t>
            </w:r>
            <w:r w:rsidRPr="001F3664">
              <w:rPr>
                <w:rFonts w:ascii="Arial" w:hAnsi="Arial" w:cs="Arial"/>
              </w:rPr>
              <w:t xml:space="preserve"> to any allergies</w:t>
            </w:r>
          </w:p>
          <w:p w14:paraId="3EEDF1A3" w14:textId="77777777" w:rsidR="00295E7A" w:rsidRDefault="00295E7A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to be kept clean and groomed</w:t>
            </w:r>
          </w:p>
          <w:p w14:paraId="495BC7B1" w14:textId="18E632C4" w:rsidR="00295E7A" w:rsidRDefault="00E018A2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 gates can be put up if needed</w:t>
            </w:r>
          </w:p>
          <w:p w14:paraId="6108A418" w14:textId="77777777" w:rsidR="00295E7A" w:rsidRDefault="00295E7A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Signs up to warn of dog presence and any expected procedures</w:t>
            </w:r>
          </w:p>
          <w:p w14:paraId="238C21E9" w14:textId="76FC0942" w:rsidR="00295E7A" w:rsidRDefault="00E018A2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</w:t>
            </w:r>
            <w:r w:rsidR="00295E7A">
              <w:rPr>
                <w:rFonts w:ascii="Arial" w:hAnsi="Arial" w:cs="Arial"/>
              </w:rPr>
              <w:t xml:space="preserve"> to be kept well ventilated</w:t>
            </w:r>
          </w:p>
          <w:p w14:paraId="51FD9E6B" w14:textId="77777777" w:rsidR="00295E7A" w:rsidRDefault="00295E7A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bedding and equipment washed and kept to a high standard</w:t>
            </w:r>
          </w:p>
          <w:p w14:paraId="09B3403F" w14:textId="77777777" w:rsidR="00295E7A" w:rsidRDefault="00295E7A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vacuuming and cleaning of office</w:t>
            </w:r>
          </w:p>
          <w:p w14:paraId="3CB46E67" w14:textId="77777777" w:rsidR="00295E7A" w:rsidRDefault="00295E7A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cleansing facilities located near office</w:t>
            </w:r>
          </w:p>
          <w:p w14:paraId="70FC4420" w14:textId="77777777" w:rsidR="00295E7A" w:rsidRPr="001F3664" w:rsidRDefault="00295E7A" w:rsidP="00AB1E8E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Notices up to advise where the dog may be encountered so can be avoided, if necessary</w:t>
            </w:r>
          </w:p>
        </w:tc>
        <w:tc>
          <w:tcPr>
            <w:tcW w:w="248" w:type="pct"/>
            <w:vAlign w:val="center"/>
          </w:tcPr>
          <w:p w14:paraId="18CE703F" w14:textId="7C0E6DAA" w:rsidR="00AB1E8E" w:rsidRPr="001F3664" w:rsidRDefault="006C5CE1" w:rsidP="00AB1E8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BST</w:t>
            </w:r>
          </w:p>
        </w:tc>
        <w:tc>
          <w:tcPr>
            <w:tcW w:w="441" w:type="pct"/>
            <w:vAlign w:val="center"/>
          </w:tcPr>
          <w:p w14:paraId="42B4D4AA" w14:textId="10192BAB" w:rsidR="00AB1E8E" w:rsidRPr="001F3664" w:rsidRDefault="006C5CE1" w:rsidP="58EE626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September 2023</w:t>
            </w:r>
            <w:r w:rsidR="00AB1E8E" w:rsidRPr="58EE6262">
              <w:rPr>
                <w:rFonts w:ascii="Arial" w:hAnsi="Arial" w:cs="Arial"/>
              </w:rPr>
              <w:t xml:space="preserve"> and ongoing</w:t>
            </w:r>
          </w:p>
        </w:tc>
        <w:tc>
          <w:tcPr>
            <w:tcW w:w="365" w:type="pct"/>
            <w:vAlign w:val="center"/>
          </w:tcPr>
          <w:p w14:paraId="2E4F44F1" w14:textId="77777777" w:rsidR="00AB1E8E" w:rsidRPr="001F3664" w:rsidRDefault="00AB1E8E" w:rsidP="00AB1E8E">
            <w:pPr>
              <w:spacing w:after="12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L</w:t>
            </w:r>
          </w:p>
        </w:tc>
      </w:tr>
      <w:tr w:rsidR="00AB1E8E" w:rsidRPr="001F3664" w14:paraId="269A7E4B" w14:textId="77777777" w:rsidTr="1DE9E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415" w:type="pct"/>
            <w:shd w:val="clear" w:color="auto" w:fill="FFFFFF" w:themeFill="background1"/>
            <w:vAlign w:val="center"/>
          </w:tcPr>
          <w:p w14:paraId="5B764A3A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Phobias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640A7719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M</w:t>
            </w: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0087E6BB" w14:textId="77777777" w:rsidR="00AB1E8E" w:rsidRPr="001F3664" w:rsidRDefault="00AB1E8E" w:rsidP="00AB1E8E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Pupils and staff known to have a phobia of dogs are given restricted access to the dog. </w:t>
            </w:r>
          </w:p>
          <w:p w14:paraId="78AB55F1" w14:textId="77777777" w:rsidR="00AB1E8E" w:rsidRPr="001F3664" w:rsidRDefault="00AB1E8E" w:rsidP="00AB1E8E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 xml:space="preserve">The dog is prohibited from roaming freely around the school without the supervision of the handler. 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14:paraId="600CFFBA" w14:textId="77777777" w:rsidR="00AB1E8E" w:rsidRPr="001F3664" w:rsidRDefault="00AB1E8E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Y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541BF45C" w14:textId="251940C5" w:rsidR="00AB1E8E" w:rsidRPr="001F3664" w:rsidRDefault="00AB1E8E" w:rsidP="00AB1E8E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rPr>
                <w:rFonts w:ascii="Arial" w:hAnsi="Arial" w:cs="Arial"/>
              </w:rPr>
            </w:pPr>
            <w:r w:rsidRPr="1DE9E620">
              <w:rPr>
                <w:rFonts w:ascii="Arial" w:hAnsi="Arial" w:cs="Arial"/>
              </w:rPr>
              <w:t xml:space="preserve">During busy times, such as breaks and time between lessons when lots of pupils and staff will be coming past the dog, the dog will be kept in a safe and secure area away from the commotion. </w:t>
            </w:r>
          </w:p>
          <w:p w14:paraId="6DBB6DA4" w14:textId="54ACE689" w:rsidR="00AB1E8E" w:rsidRPr="001F3664" w:rsidRDefault="1895104A" w:rsidP="00AB1E8E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rPr>
                <w:rFonts w:ascii="Arial" w:hAnsi="Arial" w:cs="Arial"/>
              </w:rPr>
            </w:pPr>
            <w:r w:rsidRPr="1DE9E620">
              <w:rPr>
                <w:rFonts w:ascii="Arial" w:hAnsi="Arial" w:cs="Arial"/>
              </w:rPr>
              <w:t>Only to be off lead when in the hub &amp; supervised by staff or when in the tennis court area with the</w:t>
            </w:r>
            <w:r w:rsidR="69655463" w:rsidRPr="1DE9E620">
              <w:rPr>
                <w:rFonts w:ascii="Arial" w:hAnsi="Arial" w:cs="Arial"/>
              </w:rPr>
              <w:t xml:space="preserve"> gates closed, supervising staff &amp; intervention students – not during any PE lessons. </w:t>
            </w:r>
            <w:r w:rsidR="69655463" w:rsidRPr="1DE9E620">
              <w:rPr>
                <w:rFonts w:ascii="Arial" w:hAnsi="Arial" w:cs="Arial"/>
              </w:rPr>
              <w:lastRenderedPageBreak/>
              <w:t>Must be on the lead in all other areas of the school.</w:t>
            </w: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14:paraId="4A6A1C12" w14:textId="75E0C961" w:rsidR="00AB1E8E" w:rsidRPr="001F3664" w:rsidRDefault="006C5CE1" w:rsidP="00AB1E8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BST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C3C32A" w14:textId="03E43064" w:rsidR="00AB1E8E" w:rsidRPr="001F3664" w:rsidRDefault="006C5CE1" w:rsidP="58EE626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September 2023</w:t>
            </w:r>
            <w:r w:rsidR="00AB1E8E" w:rsidRPr="58EE6262">
              <w:rPr>
                <w:rFonts w:ascii="Arial" w:hAnsi="Arial" w:cs="Arial"/>
              </w:rPr>
              <w:t xml:space="preserve"> and ongoing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68232049" w14:textId="77777777" w:rsidR="00AB1E8E" w:rsidRPr="001F3664" w:rsidRDefault="00AB1E8E" w:rsidP="00AB1E8E">
            <w:pPr>
              <w:spacing w:after="120"/>
              <w:jc w:val="center"/>
              <w:rPr>
                <w:rFonts w:ascii="Arial" w:hAnsi="Arial" w:cs="Arial"/>
              </w:rPr>
            </w:pPr>
            <w:r w:rsidRPr="001F3664">
              <w:rPr>
                <w:rFonts w:ascii="Arial" w:hAnsi="Arial" w:cs="Arial"/>
              </w:rPr>
              <w:t>L</w:t>
            </w:r>
          </w:p>
        </w:tc>
      </w:tr>
      <w:tr w:rsidR="00783EEF" w:rsidRPr="001F3664" w14:paraId="6AE8BA34" w14:textId="77777777" w:rsidTr="1DE9E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415" w:type="pct"/>
            <w:shd w:val="clear" w:color="auto" w:fill="FFFFFF" w:themeFill="background1"/>
            <w:vAlign w:val="center"/>
          </w:tcPr>
          <w:p w14:paraId="0FEBBAB2" w14:textId="77777777" w:rsidR="00783EEF" w:rsidRPr="001F3664" w:rsidRDefault="00783EEF" w:rsidP="00AB1E8E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Drill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14:paraId="61660206" w14:textId="77777777" w:rsidR="00783EEF" w:rsidRPr="001F3664" w:rsidRDefault="00783EEF" w:rsidP="00AB1E8E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862" w:type="pct"/>
            <w:shd w:val="clear" w:color="auto" w:fill="FFFFFF" w:themeFill="background1"/>
            <w:vAlign w:val="center"/>
          </w:tcPr>
          <w:p w14:paraId="21688556" w14:textId="74EB307E" w:rsidR="00783EEF" w:rsidRPr="001F3664" w:rsidRDefault="10412511" w:rsidP="00AB1E8E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rPr>
                <w:rFonts w:ascii="Arial" w:hAnsi="Arial" w:cs="Arial"/>
              </w:rPr>
            </w:pPr>
            <w:r w:rsidRPr="1DE9E620">
              <w:rPr>
                <w:rFonts w:ascii="Arial" w:hAnsi="Arial" w:cs="Arial"/>
              </w:rPr>
              <w:t>When moving to evacuate the dog will be always with a member of staff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14:paraId="41CFEFF6" w14:textId="6D780354" w:rsidR="00783EEF" w:rsidRPr="001F3664" w:rsidRDefault="58EE6262" w:rsidP="00AB1E8E">
            <w:pPr>
              <w:spacing w:after="80"/>
              <w:jc w:val="center"/>
              <w:rPr>
                <w:rFonts w:ascii="Arial" w:hAnsi="Arial" w:cs="Arial"/>
              </w:rPr>
            </w:pPr>
            <w:r w:rsidRPr="58EE6262">
              <w:rPr>
                <w:rFonts w:ascii="Arial" w:hAnsi="Arial" w:cs="Arial"/>
              </w:rPr>
              <w:t>Y</w:t>
            </w:r>
          </w:p>
        </w:tc>
        <w:tc>
          <w:tcPr>
            <w:tcW w:w="1055" w:type="pct"/>
            <w:shd w:val="clear" w:color="auto" w:fill="FFFFFF" w:themeFill="background1"/>
            <w:vAlign w:val="center"/>
          </w:tcPr>
          <w:p w14:paraId="6135814A" w14:textId="1D45FEB9" w:rsidR="00783EEF" w:rsidRDefault="7D919406" w:rsidP="00AB1E8E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rPr>
                <w:rFonts w:ascii="Arial" w:hAnsi="Arial" w:cs="Arial"/>
              </w:rPr>
            </w:pPr>
            <w:r w:rsidRPr="1DE9E620">
              <w:rPr>
                <w:rFonts w:ascii="Arial" w:hAnsi="Arial" w:cs="Arial"/>
              </w:rPr>
              <w:t>A clear evacuation exit will be available for the dog and will not left in the locked room in the building.</w:t>
            </w:r>
          </w:p>
          <w:p w14:paraId="5CADD450" w14:textId="77777777" w:rsidR="00783EEF" w:rsidRPr="001F3664" w:rsidRDefault="00783EEF" w:rsidP="00AB1E8E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rPr>
                <w:rFonts w:ascii="Arial" w:hAnsi="Arial" w:cs="Arial"/>
              </w:rPr>
            </w:pPr>
            <w:r w:rsidRPr="1DE9E620">
              <w:rPr>
                <w:rFonts w:ascii="Arial" w:hAnsi="Arial" w:cs="Arial"/>
              </w:rPr>
              <w:t>The dog will be supervised at all times.</w:t>
            </w:r>
          </w:p>
        </w:tc>
        <w:tc>
          <w:tcPr>
            <w:tcW w:w="248" w:type="pct"/>
            <w:shd w:val="clear" w:color="auto" w:fill="FFFFFF" w:themeFill="background1"/>
            <w:vAlign w:val="center"/>
          </w:tcPr>
          <w:p w14:paraId="13B6F880" w14:textId="6438A5BE" w:rsidR="00783EEF" w:rsidRPr="001F3664" w:rsidRDefault="006C5CE1" w:rsidP="00AB1E8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BST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D680E81" w14:textId="396D9E09" w:rsidR="00783EEF" w:rsidRPr="001F3664" w:rsidRDefault="006C5CE1" w:rsidP="00AB1E8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2023</w:t>
            </w:r>
            <w:r w:rsidR="10412511" w:rsidRPr="58EE6262">
              <w:rPr>
                <w:rFonts w:ascii="Arial" w:hAnsi="Arial" w:cs="Arial"/>
              </w:rPr>
              <w:t xml:space="preserve"> and ongoing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4C015A0E" w14:textId="7341CC49" w:rsidR="00783EEF" w:rsidRPr="001F3664" w:rsidRDefault="0007495B" w:rsidP="00AB1E8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</w:tbl>
    <w:p w14:paraId="7D3C450A" w14:textId="77777777" w:rsidR="0096419A" w:rsidRPr="001F3664" w:rsidRDefault="0096419A">
      <w:pPr>
        <w:rPr>
          <w:rFonts w:ascii="Arial" w:hAnsi="Arial" w:cs="Arial"/>
        </w:rPr>
      </w:pPr>
    </w:p>
    <w:sectPr w:rsidR="0096419A" w:rsidRPr="001F3664" w:rsidSect="00E46D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D72"/>
    <w:multiLevelType w:val="hybridMultilevel"/>
    <w:tmpl w:val="A66E48C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3AAF"/>
    <w:multiLevelType w:val="hybridMultilevel"/>
    <w:tmpl w:val="55A6265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2A24"/>
    <w:multiLevelType w:val="hybridMultilevel"/>
    <w:tmpl w:val="F8E293D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A5F3C"/>
    <w:multiLevelType w:val="hybridMultilevel"/>
    <w:tmpl w:val="4A32EF9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030B1"/>
    <w:multiLevelType w:val="hybridMultilevel"/>
    <w:tmpl w:val="B0B0CED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D2761"/>
    <w:multiLevelType w:val="hybridMultilevel"/>
    <w:tmpl w:val="F494913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45850">
    <w:abstractNumId w:val="4"/>
  </w:num>
  <w:num w:numId="2" w16cid:durableId="1898738455">
    <w:abstractNumId w:val="3"/>
  </w:num>
  <w:num w:numId="3" w16cid:durableId="218979239">
    <w:abstractNumId w:val="1"/>
  </w:num>
  <w:num w:numId="4" w16cid:durableId="1718973517">
    <w:abstractNumId w:val="5"/>
  </w:num>
  <w:num w:numId="5" w16cid:durableId="336082171">
    <w:abstractNumId w:val="2"/>
  </w:num>
  <w:num w:numId="6" w16cid:durableId="84832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30"/>
    <w:rsid w:val="000415D1"/>
    <w:rsid w:val="0007495B"/>
    <w:rsid w:val="00145089"/>
    <w:rsid w:val="001F3664"/>
    <w:rsid w:val="00295E7A"/>
    <w:rsid w:val="002D75A2"/>
    <w:rsid w:val="003472E2"/>
    <w:rsid w:val="003B4485"/>
    <w:rsid w:val="00622D26"/>
    <w:rsid w:val="006C5CE1"/>
    <w:rsid w:val="0071746C"/>
    <w:rsid w:val="00783EEF"/>
    <w:rsid w:val="007F0EC3"/>
    <w:rsid w:val="008A0101"/>
    <w:rsid w:val="008D78F0"/>
    <w:rsid w:val="0096419A"/>
    <w:rsid w:val="00A836CA"/>
    <w:rsid w:val="00AB1E8E"/>
    <w:rsid w:val="00C81614"/>
    <w:rsid w:val="00E018A2"/>
    <w:rsid w:val="00E46D30"/>
    <w:rsid w:val="00F20B1F"/>
    <w:rsid w:val="01C0B232"/>
    <w:rsid w:val="038AEBFC"/>
    <w:rsid w:val="09FA2D80"/>
    <w:rsid w:val="10412511"/>
    <w:rsid w:val="10696F04"/>
    <w:rsid w:val="1895104A"/>
    <w:rsid w:val="1D4FDF92"/>
    <w:rsid w:val="1DE9E620"/>
    <w:rsid w:val="222350B5"/>
    <w:rsid w:val="22AE6BFF"/>
    <w:rsid w:val="321C825B"/>
    <w:rsid w:val="412DA85B"/>
    <w:rsid w:val="4DABAFBB"/>
    <w:rsid w:val="521238E7"/>
    <w:rsid w:val="527F20DE"/>
    <w:rsid w:val="58EE6262"/>
    <w:rsid w:val="59E1F1FE"/>
    <w:rsid w:val="610161CD"/>
    <w:rsid w:val="69655463"/>
    <w:rsid w:val="6AA84413"/>
    <w:rsid w:val="6E6B001F"/>
    <w:rsid w:val="7D91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EFA3"/>
  <w15:docId w15:val="{A8535C3C-A7E8-437A-933A-3C717994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D30"/>
    <w:pPr>
      <w:ind w:left="720"/>
      <w:contextualSpacing/>
    </w:pPr>
  </w:style>
  <w:style w:type="table" w:styleId="LightGrid">
    <w:name w:val="Light Grid"/>
    <w:basedOn w:val="TableNormal"/>
    <w:uiPriority w:val="62"/>
    <w:rsid w:val="00E46D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ddone">
    <w:name w:val="add_one"/>
    <w:basedOn w:val="DefaultParagraphFont"/>
    <w:rsid w:val="001F3664"/>
  </w:style>
  <w:style w:type="character" w:customStyle="1" w:styleId="addtown">
    <w:name w:val="add_town"/>
    <w:basedOn w:val="DefaultParagraphFont"/>
    <w:rsid w:val="001F3664"/>
  </w:style>
  <w:style w:type="character" w:customStyle="1" w:styleId="addcty">
    <w:name w:val="add_cty"/>
    <w:basedOn w:val="DefaultParagraphFont"/>
    <w:rsid w:val="001F3664"/>
  </w:style>
  <w:style w:type="character" w:customStyle="1" w:styleId="addpost">
    <w:name w:val="add_post"/>
    <w:basedOn w:val="DefaultParagraphFont"/>
    <w:rsid w:val="001F3664"/>
  </w:style>
  <w:style w:type="character" w:customStyle="1" w:styleId="addtel">
    <w:name w:val="add_tel"/>
    <w:basedOn w:val="DefaultParagraphFont"/>
    <w:rsid w:val="001F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83D4A7132A541948699AD91AC8E83" ma:contentTypeVersion="16" ma:contentTypeDescription="Create a new document." ma:contentTypeScope="" ma:versionID="f82afee59f9f47a1b0692f9fe73ff268">
  <xsd:schema xmlns:xsd="http://www.w3.org/2001/XMLSchema" xmlns:xs="http://www.w3.org/2001/XMLSchema" xmlns:p="http://schemas.microsoft.com/office/2006/metadata/properties" xmlns:ns2="3d8d776a-15eb-46af-af13-f50715231f76" xmlns:ns3="1da39eb1-b843-4e1a-8e31-6d4e799918c3" targetNamespace="http://schemas.microsoft.com/office/2006/metadata/properties" ma:root="true" ma:fieldsID="04cd37d07c4c1769ec5bbc14c45dc5a1" ns2:_="" ns3:_="">
    <xsd:import namespace="3d8d776a-15eb-46af-af13-f50715231f76"/>
    <xsd:import namespace="1da39eb1-b843-4e1a-8e31-6d4e79991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d776a-15eb-46af-af13-f50715231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39eb1-b843-4e1a-8e31-6d4e79991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5a47cc7-7721-4b36-8fc3-e0819f2a8acd}" ma:internalName="TaxCatchAll" ma:showField="CatchAllData" ma:web="1da39eb1-b843-4e1a-8e31-6d4e79991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39eb1-b843-4e1a-8e31-6d4e799918c3">
      <UserInfo>
        <DisplayName>D Wardlaw</DisplayName>
        <AccountId>202</AccountId>
        <AccountType/>
      </UserInfo>
    </SharedWithUsers>
    <lcf76f155ced4ddcb4097134ff3c332f xmlns="3d8d776a-15eb-46af-af13-f50715231f76">
      <Terms xmlns="http://schemas.microsoft.com/office/infopath/2007/PartnerControls"/>
    </lcf76f155ced4ddcb4097134ff3c332f>
    <TaxCatchAll xmlns="1da39eb1-b843-4e1a-8e31-6d4e799918c3" xsi:nil="true"/>
  </documentManagement>
</p:properties>
</file>

<file path=customXml/itemProps1.xml><?xml version="1.0" encoding="utf-8"?>
<ds:datastoreItem xmlns:ds="http://schemas.openxmlformats.org/officeDocument/2006/customXml" ds:itemID="{4EA3F4A4-C202-4F09-AFBB-6F3345588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C5310-A869-409D-80CF-D52EEE83E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d776a-15eb-46af-af13-f50715231f76"/>
    <ds:schemaRef ds:uri="1da39eb1-b843-4e1a-8e31-6d4e79991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CE1E5-EE27-4AD1-B22D-FA75236D9D3F}">
  <ds:schemaRefs>
    <ds:schemaRef ds:uri="3d8d776a-15eb-46af-af13-f50715231f7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da39eb1-b843-4e1a-8e31-6d4e799918c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1035</Words>
  <Characters>5900</Characters>
  <Application>Microsoft Office Word</Application>
  <DocSecurity>4</DocSecurity>
  <Lines>49</Lines>
  <Paragraphs>13</Paragraphs>
  <ScaleCrop>false</ScaleCrop>
  <Company>RM Education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L.Lang</dc:creator>
  <cp:lastModifiedBy>S Jovicic</cp:lastModifiedBy>
  <cp:revision>2</cp:revision>
  <dcterms:created xsi:type="dcterms:W3CDTF">2024-01-16T12:09:00Z</dcterms:created>
  <dcterms:modified xsi:type="dcterms:W3CDTF">2024-01-16T12:09:00Z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0x01010056883D4A7132A541948699AD91AC8E83</vt:lpwstr>
  </property>
</Properties>
</file>