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8786" w14:textId="407854E2" w:rsidR="0075196C" w:rsidRPr="00A5688A" w:rsidRDefault="000D759E" w:rsidP="18345C39">
      <w:pPr>
        <w:tabs>
          <w:tab w:val="left" w:pos="660"/>
          <w:tab w:val="center" w:pos="4513"/>
        </w:tabs>
        <w:spacing w:line="240" w:lineRule="auto"/>
        <w:jc w:val="center"/>
        <w:rPr>
          <w:rFonts w:asciiTheme="minorHAnsi" w:hAnsiTheme="minorHAnsi" w:cstheme="minorHAnsi"/>
          <w:b/>
          <w:bCs/>
          <w:sz w:val="28"/>
          <w:szCs w:val="28"/>
        </w:rPr>
      </w:pPr>
      <w:r w:rsidRPr="00A5688A">
        <w:rPr>
          <w:rFonts w:asciiTheme="minorHAnsi" w:hAnsiTheme="minorHAnsi" w:cstheme="minorHAnsi"/>
          <w:noProof/>
          <w:sz w:val="28"/>
          <w:szCs w:val="28"/>
          <w:lang w:eastAsia="en-GB"/>
        </w:rPr>
        <w:drawing>
          <wp:anchor distT="0" distB="0" distL="114300" distR="114300" simplePos="0" relativeHeight="251659264" behindDoc="1" locked="0" layoutInCell="1" allowOverlap="1" wp14:anchorId="3D1B6E66" wp14:editId="60672063">
            <wp:simplePos x="0" y="0"/>
            <wp:positionH relativeFrom="margin">
              <wp:align>left</wp:align>
            </wp:positionH>
            <wp:positionV relativeFrom="paragraph">
              <wp:posOffset>-314325</wp:posOffset>
            </wp:positionV>
            <wp:extent cx="1047600" cy="92880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S Logo.png"/>
                    <pic:cNvPicPr/>
                  </pic:nvPicPr>
                  <pic:blipFill>
                    <a:blip r:embed="rId10">
                      <a:extLst>
                        <a:ext uri="{28A0092B-C50C-407E-A947-70E740481C1C}">
                          <a14:useLocalDpi xmlns:a14="http://schemas.microsoft.com/office/drawing/2010/main" val="0"/>
                        </a:ext>
                      </a:extLst>
                    </a:blip>
                    <a:stretch>
                      <a:fillRect/>
                    </a:stretch>
                  </pic:blipFill>
                  <pic:spPr>
                    <a:xfrm>
                      <a:off x="0" y="0"/>
                      <a:ext cx="1047600" cy="928800"/>
                    </a:xfrm>
                    <a:prstGeom prst="rect">
                      <a:avLst/>
                    </a:prstGeom>
                  </pic:spPr>
                </pic:pic>
              </a:graphicData>
            </a:graphic>
            <wp14:sizeRelH relativeFrom="margin">
              <wp14:pctWidth>0</wp14:pctWidth>
            </wp14:sizeRelH>
            <wp14:sizeRelV relativeFrom="margin">
              <wp14:pctHeight>0</wp14:pctHeight>
            </wp14:sizeRelV>
          </wp:anchor>
        </w:drawing>
      </w:r>
      <w:r w:rsidR="000F0315" w:rsidRPr="00A5688A">
        <w:rPr>
          <w:rFonts w:asciiTheme="minorHAnsi" w:hAnsiTheme="minorHAnsi" w:cstheme="minorHAnsi"/>
          <w:b/>
          <w:bCs/>
          <w:sz w:val="28"/>
          <w:szCs w:val="28"/>
        </w:rPr>
        <w:t>CHOSEN HILL SCHOOL</w:t>
      </w:r>
    </w:p>
    <w:p w14:paraId="672A6659" w14:textId="77777777" w:rsidR="0075196C" w:rsidRPr="00DD3A24" w:rsidRDefault="0075196C" w:rsidP="18345C39">
      <w:pPr>
        <w:spacing w:line="240" w:lineRule="auto"/>
        <w:rPr>
          <w:rFonts w:asciiTheme="minorHAnsi" w:hAnsiTheme="minorHAnsi" w:cstheme="minorHAnsi"/>
          <w:b/>
          <w:bCs/>
        </w:rPr>
      </w:pPr>
    </w:p>
    <w:p w14:paraId="6B5FD5F1" w14:textId="7FA8815D" w:rsidR="00060327" w:rsidRPr="00A5688A" w:rsidRDefault="000F0315" w:rsidP="18345C39">
      <w:pPr>
        <w:spacing w:line="240" w:lineRule="auto"/>
        <w:jc w:val="center"/>
        <w:rPr>
          <w:rFonts w:asciiTheme="minorHAnsi" w:hAnsiTheme="minorHAnsi" w:cstheme="minorHAnsi"/>
          <w:b/>
          <w:bCs/>
          <w:sz w:val="28"/>
          <w:szCs w:val="28"/>
        </w:rPr>
      </w:pPr>
      <w:r w:rsidRPr="00A5688A">
        <w:rPr>
          <w:rFonts w:asciiTheme="minorHAnsi" w:hAnsiTheme="minorHAnsi" w:cstheme="minorHAnsi"/>
          <w:b/>
          <w:bCs/>
          <w:sz w:val="28"/>
          <w:szCs w:val="28"/>
        </w:rPr>
        <w:t>RESOURCE</w:t>
      </w:r>
      <w:r w:rsidR="00DE1A6F">
        <w:rPr>
          <w:rFonts w:asciiTheme="minorHAnsi" w:hAnsiTheme="minorHAnsi" w:cstheme="minorHAnsi"/>
          <w:b/>
          <w:bCs/>
          <w:sz w:val="28"/>
          <w:szCs w:val="28"/>
        </w:rPr>
        <w:t>S</w:t>
      </w:r>
      <w:r w:rsidRPr="00A5688A">
        <w:rPr>
          <w:rFonts w:asciiTheme="minorHAnsi" w:hAnsiTheme="minorHAnsi" w:cstheme="minorHAnsi"/>
          <w:b/>
          <w:bCs/>
          <w:sz w:val="28"/>
          <w:szCs w:val="28"/>
        </w:rPr>
        <w:t xml:space="preserve"> &amp; COMMUNITY COMMITTEE</w:t>
      </w:r>
    </w:p>
    <w:p w14:paraId="35590C44" w14:textId="291C0363" w:rsidR="0075196C" w:rsidRPr="00DD3A24" w:rsidRDefault="000F0315" w:rsidP="18345C39">
      <w:pPr>
        <w:spacing w:line="240" w:lineRule="auto"/>
        <w:jc w:val="center"/>
        <w:rPr>
          <w:rFonts w:asciiTheme="minorHAnsi" w:hAnsiTheme="minorHAnsi" w:cstheme="minorHAnsi"/>
          <w:b/>
          <w:bCs/>
        </w:rPr>
      </w:pPr>
      <w:r w:rsidRPr="00A5688A">
        <w:rPr>
          <w:rFonts w:asciiTheme="minorHAnsi" w:hAnsiTheme="minorHAnsi" w:cstheme="minorHAnsi"/>
          <w:b/>
          <w:bCs/>
          <w:sz w:val="28"/>
          <w:szCs w:val="28"/>
        </w:rPr>
        <w:t>TERMS OF REFERENCE</w:t>
      </w:r>
    </w:p>
    <w:p w14:paraId="5DAB6C7B" w14:textId="77777777" w:rsidR="0075196C" w:rsidRPr="00DD3A24" w:rsidRDefault="0075196C" w:rsidP="18345C39">
      <w:pPr>
        <w:spacing w:line="240" w:lineRule="auto"/>
        <w:jc w:val="center"/>
        <w:rPr>
          <w:rFonts w:asciiTheme="minorHAnsi" w:hAnsiTheme="minorHAnsi" w:cstheme="minorHAnsi"/>
        </w:rPr>
      </w:pPr>
    </w:p>
    <w:p w14:paraId="5955DC6B" w14:textId="52F429DB"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b/>
          <w:bCs/>
        </w:rPr>
        <w:t>Purpose of the Committee</w:t>
      </w:r>
    </w:p>
    <w:p w14:paraId="0428E737" w14:textId="018F3267"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rPr>
        <w:t>To consider and advise the Governing Board on all aspects of Financial and Premises requirements.</w:t>
      </w:r>
      <w:r w:rsidR="008A14B8" w:rsidRPr="00DD3A24">
        <w:rPr>
          <w:rFonts w:asciiTheme="minorHAnsi" w:hAnsiTheme="minorHAnsi" w:cstheme="minorHAnsi"/>
        </w:rPr>
        <w:t xml:space="preserve">  In addition to </w:t>
      </w:r>
      <w:r w:rsidR="005E3AEB" w:rsidRPr="00DD3A24">
        <w:rPr>
          <w:rFonts w:asciiTheme="minorHAnsi" w:hAnsiTheme="minorHAnsi" w:cstheme="minorHAnsi"/>
        </w:rPr>
        <w:t xml:space="preserve">support for the entire staff body and </w:t>
      </w:r>
      <w:r w:rsidR="008A14B8" w:rsidRPr="00DD3A24">
        <w:rPr>
          <w:rFonts w:asciiTheme="minorHAnsi" w:hAnsiTheme="minorHAnsi" w:cstheme="minorHAnsi"/>
        </w:rPr>
        <w:t>oversight of the schools role within the community</w:t>
      </w:r>
      <w:r w:rsidR="005E3AEB" w:rsidRPr="00DD3A24">
        <w:rPr>
          <w:rFonts w:asciiTheme="minorHAnsi" w:hAnsiTheme="minorHAnsi" w:cstheme="minorHAnsi"/>
        </w:rPr>
        <w:t>.</w:t>
      </w:r>
    </w:p>
    <w:p w14:paraId="02EB378F" w14:textId="77777777" w:rsidR="0075196C" w:rsidRPr="00DD3A24" w:rsidRDefault="0075196C" w:rsidP="18345C39">
      <w:pPr>
        <w:spacing w:line="240" w:lineRule="auto"/>
        <w:jc w:val="both"/>
        <w:rPr>
          <w:rFonts w:asciiTheme="minorHAnsi" w:hAnsiTheme="minorHAnsi" w:cstheme="minorHAnsi"/>
        </w:rPr>
      </w:pPr>
    </w:p>
    <w:p w14:paraId="51925BE1" w14:textId="77777777"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b/>
          <w:bCs/>
        </w:rPr>
        <w:t>Extent of Delegation</w:t>
      </w:r>
    </w:p>
    <w:p w14:paraId="026706C7" w14:textId="77777777"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rPr>
        <w:t>The Committee has delegated powers to agree and accept policies and other documents relating to this committee in line with the agreed scheme of delegation.</w:t>
      </w:r>
    </w:p>
    <w:p w14:paraId="6A05A809" w14:textId="77777777" w:rsidR="0075196C" w:rsidRPr="00DD3A24" w:rsidRDefault="0075196C" w:rsidP="18345C39">
      <w:pPr>
        <w:spacing w:line="240" w:lineRule="auto"/>
        <w:jc w:val="both"/>
        <w:rPr>
          <w:rFonts w:asciiTheme="minorHAnsi" w:hAnsiTheme="minorHAnsi" w:cstheme="minorHAnsi"/>
        </w:rPr>
      </w:pPr>
    </w:p>
    <w:p w14:paraId="067BD8A0" w14:textId="77777777"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b/>
          <w:bCs/>
        </w:rPr>
        <w:t>Membership</w:t>
      </w:r>
    </w:p>
    <w:p w14:paraId="61472DCC" w14:textId="707B4433"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rPr>
        <w:t xml:space="preserve">The Committee will consist of not less than </w:t>
      </w:r>
      <w:r w:rsidR="004766C9" w:rsidRPr="00DD3A24">
        <w:rPr>
          <w:rFonts w:asciiTheme="minorHAnsi" w:hAnsiTheme="minorHAnsi" w:cstheme="minorHAnsi"/>
        </w:rPr>
        <w:t xml:space="preserve">3 </w:t>
      </w:r>
      <w:r w:rsidRPr="00DD3A24">
        <w:rPr>
          <w:rFonts w:asciiTheme="minorHAnsi" w:hAnsiTheme="minorHAnsi" w:cstheme="minorHAnsi"/>
        </w:rPr>
        <w:t xml:space="preserve">Governors.  The Committee may make recommendations to the Governing Board. </w:t>
      </w:r>
    </w:p>
    <w:p w14:paraId="5A39BBE3" w14:textId="77777777" w:rsidR="0075196C" w:rsidRPr="00DD3A24" w:rsidRDefault="0075196C" w:rsidP="18345C39">
      <w:pPr>
        <w:spacing w:line="240" w:lineRule="auto"/>
        <w:jc w:val="both"/>
        <w:rPr>
          <w:rFonts w:asciiTheme="minorHAnsi" w:hAnsiTheme="minorHAnsi" w:cstheme="minorHAnsi"/>
        </w:rPr>
      </w:pPr>
    </w:p>
    <w:p w14:paraId="36EE16B3" w14:textId="77777777" w:rsidR="0075196C" w:rsidRPr="00DD3A24" w:rsidRDefault="18345C39" w:rsidP="18345C39">
      <w:pPr>
        <w:spacing w:line="240" w:lineRule="auto"/>
        <w:jc w:val="both"/>
        <w:rPr>
          <w:rFonts w:asciiTheme="minorHAnsi" w:hAnsiTheme="minorHAnsi" w:cstheme="minorHAnsi"/>
        </w:rPr>
      </w:pPr>
      <w:r w:rsidRPr="00DD3A24">
        <w:rPr>
          <w:rFonts w:asciiTheme="minorHAnsi" w:hAnsiTheme="minorHAnsi" w:cstheme="minorHAnsi"/>
          <w:b/>
          <w:bCs/>
        </w:rPr>
        <w:t>Specific responsibilities</w:t>
      </w:r>
    </w:p>
    <w:p w14:paraId="1BF581F5" w14:textId="0D6C3D06" w:rsidR="00006CF4" w:rsidRPr="00DD3A24" w:rsidRDefault="18345C39" w:rsidP="18345C39">
      <w:pPr>
        <w:pStyle w:val="ListParagraph"/>
        <w:numPr>
          <w:ilvl w:val="0"/>
          <w:numId w:val="2"/>
        </w:numPr>
        <w:spacing w:line="240" w:lineRule="auto"/>
        <w:contextualSpacing w:val="0"/>
        <w:jc w:val="both"/>
        <w:rPr>
          <w:rFonts w:asciiTheme="minorHAnsi" w:hAnsiTheme="minorHAnsi" w:cstheme="minorHAnsi"/>
        </w:rPr>
      </w:pPr>
      <w:r w:rsidRPr="00DD3A24">
        <w:rPr>
          <w:rFonts w:asciiTheme="minorHAnsi" w:hAnsiTheme="minorHAnsi" w:cstheme="minorHAnsi"/>
        </w:rPr>
        <w:t>To develop and monitor key indicators relevant to the responsibilities of the Committee</w:t>
      </w:r>
      <w:r w:rsidR="002A43B1">
        <w:rPr>
          <w:rFonts w:asciiTheme="minorHAnsi" w:hAnsiTheme="minorHAnsi" w:cstheme="minorHAnsi"/>
        </w:rPr>
        <w:t>.</w:t>
      </w:r>
    </w:p>
    <w:p w14:paraId="712D077A" w14:textId="5809DCE6" w:rsidR="0075196C" w:rsidRPr="00DD3A24" w:rsidRDefault="18345C39" w:rsidP="18345C39">
      <w:pPr>
        <w:pStyle w:val="ListParagraph"/>
        <w:numPr>
          <w:ilvl w:val="0"/>
          <w:numId w:val="2"/>
        </w:numPr>
        <w:spacing w:line="240" w:lineRule="auto"/>
        <w:contextualSpacing w:val="0"/>
        <w:jc w:val="both"/>
        <w:rPr>
          <w:rFonts w:asciiTheme="minorHAnsi" w:hAnsiTheme="minorHAnsi" w:cstheme="minorHAnsi"/>
        </w:rPr>
      </w:pPr>
      <w:r w:rsidRPr="00DD3A24">
        <w:rPr>
          <w:rFonts w:asciiTheme="minorHAnsi" w:hAnsiTheme="minorHAnsi" w:cstheme="minorHAnsi"/>
        </w:rPr>
        <w:t>To contribute to the school Self Evaluation and Development Plan, monitor and review implementation and agree priorities for improvement</w:t>
      </w:r>
      <w:r w:rsidR="002A43B1">
        <w:rPr>
          <w:rFonts w:asciiTheme="minorHAnsi" w:hAnsiTheme="minorHAnsi" w:cstheme="minorHAnsi"/>
        </w:rPr>
        <w:t>.</w:t>
      </w:r>
    </w:p>
    <w:p w14:paraId="2A4A512E" w14:textId="32B0DBB3" w:rsidR="0075196C" w:rsidRPr="00DD3A24" w:rsidRDefault="18345C39" w:rsidP="18345C39">
      <w:pPr>
        <w:pStyle w:val="ListParagraph"/>
        <w:numPr>
          <w:ilvl w:val="0"/>
          <w:numId w:val="2"/>
        </w:numPr>
        <w:spacing w:line="240" w:lineRule="auto"/>
        <w:contextualSpacing w:val="0"/>
        <w:jc w:val="both"/>
        <w:rPr>
          <w:rFonts w:asciiTheme="minorHAnsi" w:hAnsiTheme="minorHAnsi" w:cstheme="minorHAnsi"/>
          <w:color w:val="000000" w:themeColor="text1"/>
        </w:rPr>
      </w:pPr>
      <w:r w:rsidRPr="00DD3A24">
        <w:rPr>
          <w:rFonts w:asciiTheme="minorHAnsi" w:hAnsiTheme="minorHAnsi" w:cstheme="minorHAnsi"/>
        </w:rPr>
        <w:t xml:space="preserve">To monitor and review compliance with, and effectiveness of, policies delegated to the </w:t>
      </w:r>
      <w:r w:rsidRPr="00DD3A24">
        <w:rPr>
          <w:rFonts w:asciiTheme="minorHAnsi" w:eastAsiaTheme="minorEastAsia" w:hAnsiTheme="minorHAnsi" w:cstheme="minorHAnsi"/>
        </w:rPr>
        <w:t>committee</w:t>
      </w:r>
      <w:r w:rsidR="002A43B1">
        <w:rPr>
          <w:rFonts w:asciiTheme="minorHAnsi" w:eastAsiaTheme="minorEastAsia" w:hAnsiTheme="minorHAnsi" w:cstheme="minorHAnsi"/>
        </w:rPr>
        <w:t>.</w:t>
      </w:r>
    </w:p>
    <w:p w14:paraId="67453B1F" w14:textId="77777777" w:rsidR="0075196C" w:rsidRPr="00DD3A24" w:rsidRDefault="18345C39" w:rsidP="18345C39">
      <w:pPr>
        <w:pStyle w:val="ListParagraph"/>
        <w:numPr>
          <w:ilvl w:val="0"/>
          <w:numId w:val="2"/>
        </w:numPr>
        <w:spacing w:line="240" w:lineRule="auto"/>
        <w:contextualSpacing w:val="0"/>
        <w:jc w:val="both"/>
        <w:rPr>
          <w:rFonts w:asciiTheme="minorHAnsi" w:hAnsiTheme="minorHAnsi" w:cstheme="minorHAnsi"/>
          <w:color w:val="000000" w:themeColor="text1"/>
        </w:rPr>
      </w:pPr>
      <w:r w:rsidRPr="00DD3A24">
        <w:rPr>
          <w:rFonts w:asciiTheme="minorHAnsi" w:eastAsiaTheme="minorEastAsia" w:hAnsiTheme="minorHAnsi" w:cstheme="minorHAnsi"/>
        </w:rPr>
        <w:t>To inform the Governing board and other committees of its work and any issues arising</w:t>
      </w:r>
    </w:p>
    <w:p w14:paraId="6730170A" w14:textId="77777777" w:rsidR="000D759E" w:rsidRPr="00DD3A24" w:rsidRDefault="18345C39" w:rsidP="18345C39">
      <w:pPr>
        <w:pStyle w:val="ListParagraph"/>
        <w:numPr>
          <w:ilvl w:val="0"/>
          <w:numId w:val="2"/>
        </w:numPr>
        <w:spacing w:line="240" w:lineRule="auto"/>
        <w:contextualSpacing w:val="0"/>
        <w:jc w:val="both"/>
        <w:rPr>
          <w:rFonts w:asciiTheme="minorHAnsi" w:hAnsiTheme="minorHAnsi" w:cstheme="minorHAnsi"/>
          <w:color w:val="000000" w:themeColor="text1"/>
        </w:rPr>
      </w:pPr>
      <w:r w:rsidRPr="00DD3A24">
        <w:rPr>
          <w:rFonts w:asciiTheme="minorHAnsi" w:eastAsiaTheme="minorEastAsia" w:hAnsiTheme="minorHAnsi" w:cstheme="minorHAnsi"/>
        </w:rPr>
        <w:t>To monitor governor visits related to the responsibilities of the committee.</w:t>
      </w:r>
    </w:p>
    <w:p w14:paraId="2B4DCE2E" w14:textId="0CB6FDC3" w:rsidR="18345C39" w:rsidRPr="00DD3A24" w:rsidRDefault="18345C39" w:rsidP="18345C39">
      <w:pPr>
        <w:pStyle w:val="ListParagraph"/>
        <w:numPr>
          <w:ilvl w:val="0"/>
          <w:numId w:val="2"/>
        </w:numPr>
        <w:spacing w:line="240" w:lineRule="auto"/>
        <w:jc w:val="both"/>
        <w:rPr>
          <w:rFonts w:asciiTheme="minorHAnsi" w:hAnsiTheme="minorHAnsi" w:cstheme="minorHAnsi"/>
          <w:color w:val="000000" w:themeColor="text1"/>
        </w:rPr>
      </w:pPr>
      <w:r w:rsidRPr="00DD3A24">
        <w:rPr>
          <w:rFonts w:asciiTheme="minorHAnsi" w:eastAsiaTheme="minorEastAsia" w:hAnsiTheme="minorHAnsi" w:cstheme="minorHAnsi"/>
        </w:rPr>
        <w:t>To ensure controls are in place to monitor the risk of fraud, theft and irregularity.</w:t>
      </w:r>
    </w:p>
    <w:p w14:paraId="104FCACD" w14:textId="54034DD8" w:rsidR="18345C39" w:rsidRPr="00C81021" w:rsidRDefault="18345C39" w:rsidP="18345C39">
      <w:pPr>
        <w:pStyle w:val="ListParagraph"/>
        <w:numPr>
          <w:ilvl w:val="0"/>
          <w:numId w:val="2"/>
        </w:numPr>
        <w:spacing w:line="240" w:lineRule="auto"/>
        <w:jc w:val="both"/>
        <w:rPr>
          <w:rFonts w:asciiTheme="minorHAnsi" w:hAnsiTheme="minorHAnsi" w:cstheme="minorHAnsi"/>
          <w:color w:val="000000" w:themeColor="text1"/>
        </w:rPr>
      </w:pPr>
      <w:r w:rsidRPr="00DD3A24">
        <w:rPr>
          <w:rFonts w:asciiTheme="minorHAnsi" w:eastAsiaTheme="minorEastAsia" w:hAnsiTheme="minorHAnsi" w:cstheme="minorHAnsi"/>
        </w:rPr>
        <w:t xml:space="preserve">To notify the ESFA, as soon as possible, of any instances of fraud, theft and/or irregularity exceeding £5,000 individually, or £5,000 cumulatively in any financial year. </w:t>
      </w:r>
      <w:r w:rsidRPr="00C81021">
        <w:rPr>
          <w:rFonts w:asciiTheme="minorHAnsi" w:eastAsiaTheme="minorEastAsia" w:hAnsiTheme="minorHAnsi" w:cstheme="minorHAnsi"/>
        </w:rPr>
        <w:t xml:space="preserve">Unusual or systematic fraud, regardless of value, </w:t>
      </w:r>
      <w:r w:rsidRPr="00C81021">
        <w:rPr>
          <w:rFonts w:asciiTheme="minorHAnsi" w:eastAsiaTheme="minorEastAsia" w:hAnsiTheme="minorHAnsi" w:cstheme="minorHAnsi"/>
          <w:b/>
          <w:bCs/>
        </w:rPr>
        <w:t>must</w:t>
      </w:r>
      <w:r w:rsidRPr="00C81021">
        <w:rPr>
          <w:rFonts w:asciiTheme="minorHAnsi" w:eastAsiaTheme="minorEastAsia" w:hAnsiTheme="minorHAnsi" w:cstheme="minorHAnsi"/>
        </w:rPr>
        <w:t xml:space="preserve"> also be reported.</w:t>
      </w:r>
    </w:p>
    <w:p w14:paraId="7FE7C62D" w14:textId="77777777" w:rsidR="004766C9" w:rsidRPr="00DD3A24" w:rsidRDefault="004766C9" w:rsidP="004766C9">
      <w:pPr>
        <w:pStyle w:val="ListParagraph"/>
        <w:numPr>
          <w:ilvl w:val="0"/>
          <w:numId w:val="2"/>
        </w:numPr>
        <w:spacing w:line="240" w:lineRule="auto"/>
        <w:rPr>
          <w:rFonts w:asciiTheme="minorHAnsi" w:hAnsiTheme="minorHAnsi" w:cstheme="minorHAnsi"/>
        </w:rPr>
      </w:pPr>
      <w:r w:rsidRPr="00C81021">
        <w:rPr>
          <w:rFonts w:asciiTheme="minorHAnsi" w:hAnsiTheme="minorHAnsi" w:cstheme="minorHAnsi"/>
        </w:rPr>
        <w:t>Oversight of school initiatives to communicate and involve parents in order to help</w:t>
      </w:r>
      <w:r w:rsidRPr="00DD3A24">
        <w:rPr>
          <w:rFonts w:asciiTheme="minorHAnsi" w:hAnsiTheme="minorHAnsi" w:cstheme="minorHAnsi"/>
        </w:rPr>
        <w:t xml:space="preserve"> achieve positive pupil outcomes.</w:t>
      </w:r>
    </w:p>
    <w:p w14:paraId="1EFBD52B" w14:textId="45E93E1D" w:rsidR="00D93A78" w:rsidRDefault="004766C9" w:rsidP="00D93A78">
      <w:pPr>
        <w:pStyle w:val="ListParagraph"/>
        <w:numPr>
          <w:ilvl w:val="0"/>
          <w:numId w:val="2"/>
        </w:numPr>
        <w:spacing w:line="240" w:lineRule="auto"/>
        <w:rPr>
          <w:rFonts w:asciiTheme="minorHAnsi" w:hAnsiTheme="minorHAnsi" w:cstheme="minorHAnsi"/>
        </w:rPr>
      </w:pPr>
      <w:r w:rsidRPr="00D93A78">
        <w:rPr>
          <w:rFonts w:asciiTheme="minorHAnsi" w:hAnsiTheme="minorHAnsi" w:cstheme="minorHAnsi"/>
        </w:rPr>
        <w:t>To monitor and review the relationship with the local community including publicity and website content</w:t>
      </w:r>
      <w:r w:rsidR="002A43B1">
        <w:rPr>
          <w:rFonts w:asciiTheme="minorHAnsi" w:hAnsiTheme="minorHAnsi" w:cstheme="minorHAnsi"/>
        </w:rPr>
        <w:t>.</w:t>
      </w:r>
    </w:p>
    <w:p w14:paraId="2168A90B" w14:textId="284CA251" w:rsidR="004766C9" w:rsidRPr="00D93A78" w:rsidRDefault="004766C9" w:rsidP="00D93A78">
      <w:pPr>
        <w:pStyle w:val="ListParagraph"/>
        <w:numPr>
          <w:ilvl w:val="0"/>
          <w:numId w:val="2"/>
        </w:numPr>
        <w:spacing w:line="240" w:lineRule="auto"/>
        <w:rPr>
          <w:rFonts w:asciiTheme="minorHAnsi" w:hAnsiTheme="minorHAnsi" w:cstheme="minorHAnsi"/>
        </w:rPr>
      </w:pPr>
      <w:r w:rsidRPr="00D93A78">
        <w:rPr>
          <w:rFonts w:asciiTheme="minorHAnsi" w:hAnsiTheme="minorHAnsi" w:cstheme="minorHAnsi"/>
        </w:rPr>
        <w:t>To support school initiatives to engage with the local community and with local businesses.</w:t>
      </w:r>
    </w:p>
    <w:p w14:paraId="4729BC60" w14:textId="77777777" w:rsidR="004766C9" w:rsidRPr="00DD3A24" w:rsidRDefault="004766C9" w:rsidP="00D93A78">
      <w:pPr>
        <w:pStyle w:val="ListParagraph"/>
        <w:numPr>
          <w:ilvl w:val="0"/>
          <w:numId w:val="2"/>
        </w:numPr>
        <w:spacing w:line="240" w:lineRule="auto"/>
        <w:rPr>
          <w:rFonts w:asciiTheme="minorHAnsi" w:hAnsiTheme="minorHAnsi" w:cstheme="minorHAnsi"/>
        </w:rPr>
      </w:pPr>
      <w:r w:rsidRPr="00DD3A24">
        <w:rPr>
          <w:rFonts w:asciiTheme="minorHAnsi" w:hAnsiTheme="minorHAnsi" w:cstheme="minorHAnsi"/>
        </w:rPr>
        <w:t>To support and work with School Council via Governor Link.</w:t>
      </w:r>
    </w:p>
    <w:p w14:paraId="272C7D40" w14:textId="77777777" w:rsidR="004766C9" w:rsidRPr="00DD3A24" w:rsidRDefault="004766C9" w:rsidP="00D93A78">
      <w:pPr>
        <w:pStyle w:val="ListParagraph"/>
        <w:numPr>
          <w:ilvl w:val="0"/>
          <w:numId w:val="2"/>
        </w:numPr>
        <w:spacing w:line="240" w:lineRule="auto"/>
        <w:rPr>
          <w:rFonts w:asciiTheme="minorHAnsi" w:hAnsiTheme="minorHAnsi" w:cstheme="minorHAnsi"/>
        </w:rPr>
      </w:pPr>
      <w:r w:rsidRPr="00DD3A24">
        <w:rPr>
          <w:rFonts w:asciiTheme="minorHAnsi" w:hAnsiTheme="minorHAnsi" w:cstheme="minorHAnsi"/>
        </w:rPr>
        <w:t xml:space="preserve">To monitor approved procedures for staff discipline and grievance and ensure that staff are kept informed of these. </w:t>
      </w:r>
    </w:p>
    <w:p w14:paraId="70CDD9F0" w14:textId="2000C171" w:rsidR="004766C9" w:rsidRPr="00DD3A24" w:rsidRDefault="004766C9" w:rsidP="00D93A78">
      <w:pPr>
        <w:pStyle w:val="ListParagraph"/>
        <w:numPr>
          <w:ilvl w:val="0"/>
          <w:numId w:val="2"/>
        </w:numPr>
        <w:spacing w:line="240" w:lineRule="auto"/>
        <w:rPr>
          <w:rFonts w:asciiTheme="minorHAnsi" w:hAnsiTheme="minorHAnsi" w:cstheme="minorHAnsi"/>
        </w:rPr>
      </w:pPr>
      <w:r w:rsidRPr="00DD3A24">
        <w:rPr>
          <w:rFonts w:asciiTheme="minorHAnsi" w:hAnsiTheme="minorHAnsi" w:cstheme="minorHAnsi"/>
        </w:rPr>
        <w:t>Oversight of staff/student surveys, OPS data</w:t>
      </w:r>
      <w:r w:rsidR="002A43B1">
        <w:rPr>
          <w:rFonts w:asciiTheme="minorHAnsi" w:hAnsiTheme="minorHAnsi" w:cstheme="minorHAnsi"/>
        </w:rPr>
        <w:t>.</w:t>
      </w:r>
    </w:p>
    <w:p w14:paraId="41C8F396" w14:textId="26B0DA46" w:rsidR="0037571C" w:rsidRPr="00DD3A24" w:rsidRDefault="0037571C" w:rsidP="18345C39">
      <w:pPr>
        <w:spacing w:line="240" w:lineRule="auto"/>
        <w:jc w:val="both"/>
        <w:rPr>
          <w:rFonts w:asciiTheme="minorHAnsi" w:hAnsiTheme="minorHAnsi" w:cstheme="minorHAnsi"/>
        </w:rPr>
      </w:pPr>
    </w:p>
    <w:p w14:paraId="4C05AFEE" w14:textId="77777777" w:rsidR="005C0856" w:rsidRPr="00DD3A24" w:rsidRDefault="005C0856" w:rsidP="005C0856">
      <w:pPr>
        <w:spacing w:line="240" w:lineRule="auto"/>
        <w:jc w:val="both"/>
        <w:rPr>
          <w:rFonts w:asciiTheme="minorHAnsi" w:hAnsiTheme="minorHAnsi" w:cstheme="minorHAnsi"/>
          <w:b/>
          <w:bCs/>
        </w:rPr>
      </w:pPr>
      <w:r w:rsidRPr="00DD3A24">
        <w:rPr>
          <w:rFonts w:asciiTheme="minorHAnsi" w:hAnsiTheme="minorHAnsi" w:cstheme="minorHAnsi"/>
          <w:b/>
          <w:bCs/>
        </w:rPr>
        <w:t>Timetable</w:t>
      </w:r>
    </w:p>
    <w:p w14:paraId="113B1B6D" w14:textId="77777777" w:rsidR="005C0856" w:rsidRPr="00DD3A24" w:rsidRDefault="005C0856" w:rsidP="005C0856">
      <w:pPr>
        <w:spacing w:line="240" w:lineRule="auto"/>
        <w:jc w:val="both"/>
        <w:rPr>
          <w:rFonts w:asciiTheme="minorHAnsi" w:hAnsiTheme="minorHAnsi" w:cstheme="minorHAnsi"/>
        </w:rPr>
      </w:pPr>
      <w:r w:rsidRPr="00DD3A24">
        <w:rPr>
          <w:rFonts w:asciiTheme="minorHAnsi" w:hAnsiTheme="minorHAnsi" w:cstheme="minorHAnsi"/>
        </w:rPr>
        <w:t>To formally meet a minimum of 4/5 times per year or as required.</w:t>
      </w:r>
    </w:p>
    <w:p w14:paraId="2397CF89" w14:textId="77777777" w:rsidR="005C0856" w:rsidRPr="00DD3A24" w:rsidRDefault="005C0856" w:rsidP="005C0856">
      <w:pPr>
        <w:spacing w:line="240" w:lineRule="auto"/>
        <w:jc w:val="both"/>
        <w:rPr>
          <w:rFonts w:asciiTheme="minorHAnsi" w:hAnsiTheme="minorHAnsi" w:cstheme="minorHAnsi"/>
        </w:rPr>
      </w:pPr>
    </w:p>
    <w:p w14:paraId="12017152" w14:textId="77777777" w:rsidR="005C0856" w:rsidRPr="00DD3A24" w:rsidRDefault="005C0856" w:rsidP="005C0856">
      <w:pPr>
        <w:spacing w:line="240" w:lineRule="auto"/>
        <w:jc w:val="both"/>
        <w:rPr>
          <w:rFonts w:asciiTheme="minorHAnsi" w:hAnsiTheme="minorHAnsi" w:cstheme="minorHAnsi"/>
          <w:b/>
          <w:bCs/>
        </w:rPr>
      </w:pPr>
      <w:r w:rsidRPr="00DD3A24">
        <w:rPr>
          <w:rFonts w:asciiTheme="minorHAnsi" w:hAnsiTheme="minorHAnsi" w:cstheme="minorHAnsi"/>
          <w:b/>
          <w:bCs/>
        </w:rPr>
        <w:t>Review</w:t>
      </w:r>
    </w:p>
    <w:p w14:paraId="5C651341" w14:textId="77777777" w:rsidR="005C0856" w:rsidRPr="00DD3A24" w:rsidRDefault="005C0856" w:rsidP="005C0856">
      <w:pPr>
        <w:spacing w:line="240" w:lineRule="auto"/>
        <w:jc w:val="both"/>
        <w:rPr>
          <w:rFonts w:asciiTheme="minorHAnsi" w:hAnsiTheme="minorHAnsi" w:cstheme="minorHAnsi"/>
        </w:rPr>
      </w:pPr>
      <w:r w:rsidRPr="00DD3A24">
        <w:rPr>
          <w:rFonts w:asciiTheme="minorHAnsi" w:hAnsiTheme="minorHAnsi" w:cstheme="minorHAnsi"/>
        </w:rPr>
        <w:t>The election of the Committee Chair / Vice Chair, and review of the membership and terms of reference will be completed at the first meeting of the committee of each Academic Year.</w:t>
      </w:r>
    </w:p>
    <w:p w14:paraId="2CA094DB" w14:textId="77777777" w:rsidR="005C0856" w:rsidRPr="00DD3A24" w:rsidRDefault="005C0856" w:rsidP="005C0856">
      <w:pPr>
        <w:spacing w:line="240" w:lineRule="auto"/>
        <w:rPr>
          <w:rFonts w:asciiTheme="minorHAnsi" w:hAnsiTheme="minorHAnsi" w:cstheme="minorHAnsi"/>
          <w:b/>
          <w:bCs/>
        </w:rPr>
      </w:pPr>
    </w:p>
    <w:p w14:paraId="277B7325" w14:textId="77777777" w:rsidR="005C0856" w:rsidRPr="00DD3A24" w:rsidRDefault="005C0856" w:rsidP="005C0856">
      <w:pPr>
        <w:spacing w:line="240" w:lineRule="auto"/>
        <w:rPr>
          <w:rFonts w:asciiTheme="minorHAnsi" w:hAnsiTheme="minorHAnsi" w:cstheme="minorHAnsi"/>
          <w:b/>
          <w:bCs/>
        </w:rPr>
      </w:pPr>
      <w:r w:rsidRPr="00DD3A24">
        <w:rPr>
          <w:rFonts w:asciiTheme="minorHAnsi" w:hAnsiTheme="minorHAnsi" w:cstheme="minorHAnsi"/>
          <w:b/>
          <w:bCs/>
        </w:rPr>
        <w:t>Quorum</w:t>
      </w:r>
    </w:p>
    <w:p w14:paraId="69B27FAD" w14:textId="08236618" w:rsidR="005C0856" w:rsidRPr="00DD3A24" w:rsidRDefault="005C0856" w:rsidP="004A78FA">
      <w:pPr>
        <w:spacing w:line="240" w:lineRule="auto"/>
        <w:rPr>
          <w:rFonts w:asciiTheme="minorHAnsi" w:hAnsiTheme="minorHAnsi" w:cstheme="minorHAnsi"/>
        </w:rPr>
      </w:pPr>
      <w:r w:rsidRPr="00DD3A24">
        <w:rPr>
          <w:rFonts w:asciiTheme="minorHAnsi" w:hAnsiTheme="minorHAnsi" w:cstheme="minorHAnsi"/>
        </w:rPr>
        <w:t xml:space="preserve">At least 3 governors including the Chair or Vice Chair of the committee. In the event of a tied vote, the </w:t>
      </w:r>
      <w:r w:rsidR="00AD1896">
        <w:rPr>
          <w:rFonts w:asciiTheme="minorHAnsi" w:hAnsiTheme="minorHAnsi" w:cstheme="minorHAnsi"/>
        </w:rPr>
        <w:t>C</w:t>
      </w:r>
      <w:r w:rsidRPr="00DD3A24">
        <w:rPr>
          <w:rFonts w:asciiTheme="minorHAnsi" w:hAnsiTheme="minorHAnsi" w:cstheme="minorHAnsi"/>
        </w:rPr>
        <w:t>hair of the meeting shall have a casting vote</w:t>
      </w:r>
    </w:p>
    <w:p w14:paraId="42A0530B" w14:textId="77777777" w:rsidR="005C0856" w:rsidRPr="00DD3A24" w:rsidRDefault="005C0856" w:rsidP="18345C39">
      <w:pPr>
        <w:spacing w:line="240" w:lineRule="auto"/>
        <w:jc w:val="both"/>
        <w:rPr>
          <w:rFonts w:asciiTheme="minorHAnsi" w:hAnsiTheme="minorHAnsi" w:cstheme="minorHAnsi"/>
        </w:rPr>
      </w:pPr>
    </w:p>
    <w:p w14:paraId="3F6600AF" w14:textId="4721D367" w:rsidR="005C0856" w:rsidRPr="00DD3A24" w:rsidRDefault="005C0856" w:rsidP="18345C39">
      <w:pPr>
        <w:spacing w:line="240" w:lineRule="auto"/>
        <w:jc w:val="both"/>
        <w:rPr>
          <w:rFonts w:asciiTheme="minorHAnsi" w:hAnsiTheme="minorHAnsi" w:cstheme="minorHAnsi"/>
          <w:u w:val="single"/>
        </w:rPr>
      </w:pPr>
      <w:r w:rsidRPr="00DD3A24">
        <w:rPr>
          <w:rFonts w:asciiTheme="minorHAnsi" w:hAnsiTheme="minorHAnsi" w:cstheme="minorHAnsi"/>
          <w:u w:val="single"/>
        </w:rPr>
        <w:lastRenderedPageBreak/>
        <w:t xml:space="preserve">EXAMPLES OF </w:t>
      </w:r>
      <w:r w:rsidR="00757FEF" w:rsidRPr="00DD3A24">
        <w:rPr>
          <w:rFonts w:asciiTheme="minorHAnsi" w:hAnsiTheme="minorHAnsi" w:cstheme="minorHAnsi"/>
          <w:u w:val="single"/>
        </w:rPr>
        <w:t>FURTHER COMMITTEE CONSIDERATIONS:</w:t>
      </w:r>
    </w:p>
    <w:p w14:paraId="5839D212" w14:textId="77777777" w:rsidR="005C0856" w:rsidRPr="00DD3A24" w:rsidRDefault="005C0856" w:rsidP="18345C39">
      <w:pPr>
        <w:spacing w:line="240" w:lineRule="auto"/>
        <w:jc w:val="both"/>
        <w:rPr>
          <w:rFonts w:asciiTheme="minorHAnsi" w:hAnsiTheme="minorHAnsi" w:cstheme="minorHAnsi"/>
          <w:b/>
          <w:bCs/>
        </w:rPr>
      </w:pPr>
    </w:p>
    <w:p w14:paraId="3A2F2879" w14:textId="47350627" w:rsidR="0037571C" w:rsidRPr="00DD3A24" w:rsidRDefault="18345C39" w:rsidP="18345C39">
      <w:pPr>
        <w:spacing w:line="240" w:lineRule="auto"/>
        <w:jc w:val="both"/>
        <w:rPr>
          <w:rFonts w:asciiTheme="minorHAnsi" w:hAnsiTheme="minorHAnsi" w:cstheme="minorHAnsi"/>
          <w:b/>
          <w:bCs/>
        </w:rPr>
      </w:pPr>
      <w:r w:rsidRPr="00DD3A24">
        <w:rPr>
          <w:rFonts w:asciiTheme="minorHAnsi" w:hAnsiTheme="minorHAnsi" w:cstheme="minorHAnsi"/>
          <w:b/>
          <w:bCs/>
        </w:rPr>
        <w:t>Finance</w:t>
      </w:r>
    </w:p>
    <w:p w14:paraId="5FCB4063" w14:textId="77777777"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review, adopt and monitor the Finance Policy.</w:t>
      </w:r>
    </w:p>
    <w:p w14:paraId="41B05FDF" w14:textId="77777777"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ensure the school operates within the requirements of an Academy and Financial Regulations.</w:t>
      </w:r>
    </w:p>
    <w:p w14:paraId="552F6095" w14:textId="3A61E9EE"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establish a 3-year budget plan taking into account the agreed priorities of the School Improvement Plan</w:t>
      </w:r>
      <w:r w:rsidR="006C6505">
        <w:rPr>
          <w:rFonts w:asciiTheme="minorHAnsi" w:hAnsiTheme="minorHAnsi" w:cstheme="minorHAnsi"/>
        </w:rPr>
        <w:t>.</w:t>
      </w:r>
    </w:p>
    <w:p w14:paraId="7BA7588C" w14:textId="59581F09"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draft and adopt an annual budget plan for revenue and capital expenditure taking into account the agreed priorities of the School Improvement Plan</w:t>
      </w:r>
      <w:r w:rsidR="006C6505">
        <w:rPr>
          <w:rFonts w:asciiTheme="minorHAnsi" w:hAnsiTheme="minorHAnsi" w:cstheme="minorHAnsi"/>
        </w:rPr>
        <w:t>.</w:t>
      </w:r>
    </w:p>
    <w:p w14:paraId="4FD237DC" w14:textId="77777777"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determine whether sufficient funds are available for pay increments as recommended by the Head Teacher and Personnel / Pay Panel Working Party.</w:t>
      </w:r>
    </w:p>
    <w:p w14:paraId="059EBC58" w14:textId="6D85A651"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consider requests from other Committees for expenditure on Premises, Learning and Outcomes, Community and Personnel as required.</w:t>
      </w:r>
    </w:p>
    <w:p w14:paraId="74308D04" w14:textId="77777777"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report to the Full Governing Board any significant anomalies in the performance of the school against the annual budget plan.</w:t>
      </w:r>
    </w:p>
    <w:p w14:paraId="11191747" w14:textId="77777777"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Subject to Finance Policy and delegated powers, approve budgetary adjustments that will from time to time be necessary in response to the evolving requirements of the school.</w:t>
      </w:r>
    </w:p>
    <w:p w14:paraId="1104BCB6" w14:textId="77777777"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receive a report from the Head teacher following the annual inspection of the school assets as recorded in the asset registers / inventories.</w:t>
      </w:r>
    </w:p>
    <w:p w14:paraId="5B8D4495" w14:textId="77777777" w:rsidR="007D35F5"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consider and approve measures to enhance the income of the school.</w:t>
      </w:r>
    </w:p>
    <w:p w14:paraId="0D0B940D" w14:textId="77777777" w:rsidR="00006CF4" w:rsidRPr="00DD3A24" w:rsidRDefault="00006CF4" w:rsidP="18345C39">
      <w:pPr>
        <w:spacing w:line="240" w:lineRule="auto"/>
        <w:ind w:hanging="357"/>
        <w:jc w:val="both"/>
        <w:rPr>
          <w:rFonts w:asciiTheme="minorHAnsi" w:hAnsiTheme="minorHAnsi" w:cstheme="minorHAnsi"/>
        </w:rPr>
      </w:pPr>
    </w:p>
    <w:p w14:paraId="325AFBA0" w14:textId="77777777" w:rsidR="0037571C" w:rsidRPr="00DD3A24" w:rsidRDefault="18345C39" w:rsidP="18345C39">
      <w:pPr>
        <w:spacing w:line="240" w:lineRule="auto"/>
        <w:ind w:hanging="357"/>
        <w:jc w:val="both"/>
        <w:rPr>
          <w:rFonts w:asciiTheme="minorHAnsi" w:hAnsiTheme="minorHAnsi" w:cstheme="minorHAnsi"/>
          <w:b/>
          <w:bCs/>
        </w:rPr>
      </w:pPr>
      <w:r w:rsidRPr="00DD3A24">
        <w:rPr>
          <w:rFonts w:asciiTheme="minorHAnsi" w:hAnsiTheme="minorHAnsi" w:cstheme="minorHAnsi"/>
          <w:b/>
          <w:bCs/>
        </w:rPr>
        <w:t>Premises</w:t>
      </w:r>
    </w:p>
    <w:p w14:paraId="57357FC4" w14:textId="24AB725D" w:rsidR="0037571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monitor, review and provide support to the Full Governing Body and Head Teacher on all aspects of replacement, maintenance and improvement or repair to the buildings, grounds and plant, including the Health and Safety of students, staff and visitors</w:t>
      </w:r>
      <w:r w:rsidR="006C6505">
        <w:rPr>
          <w:rFonts w:asciiTheme="minorHAnsi" w:hAnsiTheme="minorHAnsi" w:cstheme="minorHAnsi"/>
        </w:rPr>
        <w:t>.</w:t>
      </w:r>
    </w:p>
    <w:p w14:paraId="322CBFD1" w14:textId="57CA4653" w:rsidR="00804896" w:rsidRPr="00DD3A24" w:rsidRDefault="009D3AE3"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Responsible for the schools adherence to relevant legislation and best practice on ‘health &amp; safety’</w:t>
      </w:r>
      <w:r w:rsidR="006C6505">
        <w:rPr>
          <w:rFonts w:asciiTheme="minorHAnsi" w:hAnsiTheme="minorHAnsi" w:cstheme="minorHAnsi"/>
        </w:rPr>
        <w:t>.</w:t>
      </w:r>
    </w:p>
    <w:p w14:paraId="183C4AD8" w14:textId="05F8C003" w:rsidR="00D06B2D" w:rsidRPr="00DD3A24" w:rsidRDefault="00D06B2D" w:rsidP="00D06B2D">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review and adopt and monitor a Health and Safety Policy</w:t>
      </w:r>
      <w:r w:rsidR="006C6505">
        <w:rPr>
          <w:rFonts w:asciiTheme="minorHAnsi" w:hAnsiTheme="minorHAnsi" w:cstheme="minorHAnsi"/>
        </w:rPr>
        <w:t>.</w:t>
      </w:r>
    </w:p>
    <w:p w14:paraId="69318D8A" w14:textId="0A4FCF30" w:rsidR="000C78CD" w:rsidRPr="00DD3A24" w:rsidRDefault="000C78CD" w:rsidP="000C78CD">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 xml:space="preserve">To promote co-operation between all employees at the school to achieve and maintain a safe and healthy </w:t>
      </w:r>
      <w:r w:rsidR="00DD3A24" w:rsidRPr="00DD3A24">
        <w:rPr>
          <w:rFonts w:asciiTheme="minorHAnsi" w:hAnsiTheme="minorHAnsi" w:cstheme="minorHAnsi"/>
        </w:rPr>
        <w:t>workplace</w:t>
      </w:r>
      <w:r w:rsidRPr="00DD3A24">
        <w:rPr>
          <w:rFonts w:asciiTheme="minorHAnsi" w:hAnsiTheme="minorHAnsi" w:cstheme="minorHAnsi"/>
        </w:rPr>
        <w:t xml:space="preserve"> for staff, pupils and visitors. </w:t>
      </w:r>
    </w:p>
    <w:p w14:paraId="677D8EC5" w14:textId="32EAEF1C" w:rsidR="007D35F5"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 xml:space="preserve">To </w:t>
      </w:r>
      <w:r w:rsidR="00D06B2D" w:rsidRPr="00DD3A24">
        <w:rPr>
          <w:rFonts w:asciiTheme="minorHAnsi" w:hAnsiTheme="minorHAnsi" w:cstheme="minorHAnsi"/>
        </w:rPr>
        <w:t xml:space="preserve">receive reports on </w:t>
      </w:r>
      <w:r w:rsidRPr="00DD3A24">
        <w:rPr>
          <w:rFonts w:asciiTheme="minorHAnsi" w:hAnsiTheme="minorHAnsi" w:cstheme="minorHAnsi"/>
        </w:rPr>
        <w:t>list of works for security, maintenance, repairs and redecoration, within the budget allocation</w:t>
      </w:r>
      <w:r w:rsidR="006C6505">
        <w:rPr>
          <w:rFonts w:asciiTheme="minorHAnsi" w:hAnsiTheme="minorHAnsi" w:cstheme="minorHAnsi"/>
        </w:rPr>
        <w:t>.</w:t>
      </w:r>
    </w:p>
    <w:p w14:paraId="4A6E93D8" w14:textId="79E3CB9A" w:rsidR="007D35F5"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agree a lettings and charges policy and to monitor its implementation</w:t>
      </w:r>
      <w:r w:rsidR="006C6505">
        <w:rPr>
          <w:rFonts w:asciiTheme="minorHAnsi" w:hAnsiTheme="minorHAnsi" w:cstheme="minorHAnsi"/>
        </w:rPr>
        <w:t>.</w:t>
      </w:r>
    </w:p>
    <w:p w14:paraId="1320E461" w14:textId="77777777" w:rsidR="007D35F5"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In consultation with the Head Teacher oversee any premises related funding bid.</w:t>
      </w:r>
    </w:p>
    <w:p w14:paraId="39E13CE1" w14:textId="3306C942" w:rsidR="007D35F5"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have sight of the Asset Management Plan</w:t>
      </w:r>
      <w:r w:rsidR="006C6505">
        <w:rPr>
          <w:rFonts w:asciiTheme="minorHAnsi" w:hAnsiTheme="minorHAnsi" w:cstheme="minorHAnsi"/>
        </w:rPr>
        <w:t>.</w:t>
      </w:r>
    </w:p>
    <w:p w14:paraId="1744B767" w14:textId="2663BBA0" w:rsidR="0075196C"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To undertake a risk assessment exercise and review and update regularly</w:t>
      </w:r>
      <w:r w:rsidR="006C6505">
        <w:rPr>
          <w:rFonts w:asciiTheme="minorHAnsi" w:hAnsiTheme="minorHAnsi" w:cstheme="minorHAnsi"/>
        </w:rPr>
        <w:t>.</w:t>
      </w:r>
    </w:p>
    <w:p w14:paraId="22D02AAB" w14:textId="68A1C108" w:rsidR="000D759E" w:rsidRPr="00DD3A24" w:rsidRDefault="18345C39" w:rsidP="18345C39">
      <w:pPr>
        <w:pStyle w:val="ListParagraph"/>
        <w:numPr>
          <w:ilvl w:val="0"/>
          <w:numId w:val="1"/>
        </w:numPr>
        <w:spacing w:line="240" w:lineRule="auto"/>
        <w:contextualSpacing w:val="0"/>
        <w:jc w:val="both"/>
        <w:rPr>
          <w:rFonts w:asciiTheme="minorHAnsi" w:hAnsiTheme="minorHAnsi" w:cstheme="minorHAnsi"/>
        </w:rPr>
      </w:pPr>
      <w:r w:rsidRPr="00DD3A24">
        <w:rPr>
          <w:rFonts w:asciiTheme="minorHAnsi" w:hAnsiTheme="minorHAnsi" w:cstheme="minorHAnsi"/>
        </w:rPr>
        <w:t xml:space="preserve">To </w:t>
      </w:r>
      <w:r w:rsidR="000C78CD" w:rsidRPr="00DD3A24">
        <w:rPr>
          <w:rFonts w:asciiTheme="minorHAnsi" w:hAnsiTheme="minorHAnsi" w:cstheme="minorHAnsi"/>
        </w:rPr>
        <w:t xml:space="preserve">support the school in </w:t>
      </w:r>
      <w:r w:rsidRPr="00DD3A24">
        <w:rPr>
          <w:rFonts w:asciiTheme="minorHAnsi" w:hAnsiTheme="minorHAnsi" w:cstheme="minorHAnsi"/>
        </w:rPr>
        <w:t>actively manage the Asset currently let to the Former Pupils of Chosen Hill Rugby Club.</w:t>
      </w:r>
    </w:p>
    <w:p w14:paraId="4C44627B" w14:textId="76331A14" w:rsidR="2C1C7429" w:rsidRPr="00DD3A24" w:rsidRDefault="2C1C7429" w:rsidP="18345C39">
      <w:pPr>
        <w:spacing w:line="240" w:lineRule="auto"/>
        <w:ind w:left="-357" w:hanging="357"/>
        <w:jc w:val="both"/>
        <w:rPr>
          <w:rFonts w:asciiTheme="minorHAnsi" w:hAnsiTheme="minorHAnsi" w:cstheme="minorHAnsi"/>
        </w:rPr>
      </w:pPr>
    </w:p>
    <w:p w14:paraId="61D66A40" w14:textId="77777777" w:rsidR="00145E10" w:rsidRPr="00DD3A24" w:rsidRDefault="18345C39" w:rsidP="18345C39">
      <w:pPr>
        <w:spacing w:line="240" w:lineRule="auto"/>
        <w:rPr>
          <w:rFonts w:asciiTheme="minorHAnsi" w:hAnsiTheme="minorHAnsi" w:cstheme="minorHAnsi"/>
          <w:b/>
          <w:bCs/>
        </w:rPr>
      </w:pPr>
      <w:r w:rsidRPr="00DD3A24">
        <w:rPr>
          <w:rFonts w:asciiTheme="minorHAnsi" w:hAnsiTheme="minorHAnsi" w:cstheme="minorHAnsi"/>
          <w:b/>
          <w:bCs/>
        </w:rPr>
        <w:t>Staffing</w:t>
      </w:r>
    </w:p>
    <w:p w14:paraId="50B65AA7" w14:textId="2E3DF49E" w:rsidR="00006CF4" w:rsidRPr="00DD3A24" w:rsidRDefault="18345C39" w:rsidP="18345C39">
      <w:pPr>
        <w:pStyle w:val="ListParagraph"/>
        <w:numPr>
          <w:ilvl w:val="0"/>
          <w:numId w:val="5"/>
        </w:numPr>
        <w:spacing w:line="240" w:lineRule="auto"/>
        <w:rPr>
          <w:rFonts w:asciiTheme="minorHAnsi" w:hAnsiTheme="minorHAnsi" w:cstheme="minorHAnsi"/>
        </w:rPr>
      </w:pPr>
      <w:r w:rsidRPr="00DD3A24">
        <w:rPr>
          <w:rFonts w:asciiTheme="minorHAnsi" w:hAnsiTheme="minorHAnsi" w:cstheme="minorHAnsi"/>
        </w:rPr>
        <w:t xml:space="preserve">To ensure that the school is staffed sufficiently for the fulfilment of the </w:t>
      </w:r>
      <w:r w:rsidR="004A78FA" w:rsidRPr="00DD3A24">
        <w:rPr>
          <w:rFonts w:asciiTheme="minorHAnsi" w:hAnsiTheme="minorHAnsi" w:cstheme="minorHAnsi"/>
        </w:rPr>
        <w:t>school</w:t>
      </w:r>
      <w:r w:rsidRPr="00DD3A24">
        <w:rPr>
          <w:rFonts w:asciiTheme="minorHAnsi" w:hAnsiTheme="minorHAnsi" w:cstheme="minorHAnsi"/>
        </w:rPr>
        <w:t xml:space="preserve"> development plan and the effective operation of the school.</w:t>
      </w:r>
    </w:p>
    <w:p w14:paraId="227B8112" w14:textId="0653EAB4" w:rsidR="006D2E66" w:rsidRPr="00DD3A24" w:rsidRDefault="18345C39" w:rsidP="18345C39">
      <w:pPr>
        <w:pStyle w:val="ListParagraph"/>
        <w:numPr>
          <w:ilvl w:val="0"/>
          <w:numId w:val="5"/>
        </w:numPr>
        <w:spacing w:line="240" w:lineRule="auto"/>
        <w:rPr>
          <w:rFonts w:asciiTheme="minorHAnsi" w:hAnsiTheme="minorHAnsi" w:cstheme="minorHAnsi"/>
        </w:rPr>
      </w:pPr>
      <w:r w:rsidRPr="00DD3A24">
        <w:rPr>
          <w:rFonts w:asciiTheme="minorHAnsi" w:hAnsiTheme="minorHAnsi" w:cstheme="minorHAnsi"/>
        </w:rPr>
        <w:t>To establish and oversee the operation of the school's Appraisal Policy</w:t>
      </w:r>
      <w:r w:rsidR="008226F0">
        <w:rPr>
          <w:rFonts w:asciiTheme="minorHAnsi" w:hAnsiTheme="minorHAnsi" w:cstheme="minorHAnsi"/>
        </w:rPr>
        <w:t>.</w:t>
      </w:r>
      <w:r w:rsidRPr="00DD3A24">
        <w:rPr>
          <w:rFonts w:asciiTheme="minorHAnsi" w:hAnsiTheme="minorHAnsi" w:cstheme="minorHAnsi"/>
        </w:rPr>
        <w:t xml:space="preserve"> </w:t>
      </w:r>
    </w:p>
    <w:p w14:paraId="0EFB5123" w14:textId="77777777" w:rsidR="006D2E66" w:rsidRPr="00DD3A24" w:rsidRDefault="18345C39" w:rsidP="18345C39">
      <w:pPr>
        <w:pStyle w:val="ListParagraph"/>
        <w:numPr>
          <w:ilvl w:val="0"/>
          <w:numId w:val="5"/>
        </w:numPr>
        <w:spacing w:line="240" w:lineRule="auto"/>
        <w:rPr>
          <w:rFonts w:asciiTheme="minorHAnsi" w:hAnsiTheme="minorHAnsi" w:cstheme="minorHAnsi"/>
        </w:rPr>
      </w:pPr>
      <w:r w:rsidRPr="00DD3A24">
        <w:rPr>
          <w:rFonts w:asciiTheme="minorHAnsi" w:hAnsiTheme="minorHAnsi" w:cstheme="minorHAnsi"/>
        </w:rPr>
        <w:t xml:space="preserve">To be responsible for the administration and review of the Pay Policy. </w:t>
      </w:r>
    </w:p>
    <w:p w14:paraId="4A5E87EF" w14:textId="77777777" w:rsidR="006D2E66" w:rsidRPr="00DD3A24" w:rsidRDefault="18345C39" w:rsidP="18345C39">
      <w:pPr>
        <w:pStyle w:val="ListParagraph"/>
        <w:numPr>
          <w:ilvl w:val="0"/>
          <w:numId w:val="5"/>
        </w:numPr>
        <w:spacing w:line="240" w:lineRule="auto"/>
        <w:rPr>
          <w:rFonts w:asciiTheme="minorHAnsi" w:hAnsiTheme="minorHAnsi" w:cstheme="minorHAnsi"/>
        </w:rPr>
      </w:pPr>
      <w:r w:rsidRPr="00DD3A24">
        <w:rPr>
          <w:rFonts w:asciiTheme="minorHAnsi" w:hAnsiTheme="minorHAnsi" w:cstheme="minorHAnsi"/>
        </w:rPr>
        <w:t xml:space="preserve">In consultation with staff, to oversee any process leading to staff reductions. </w:t>
      </w:r>
    </w:p>
    <w:p w14:paraId="0E27B00A" w14:textId="72F17F56" w:rsidR="00006CF4" w:rsidRPr="000F0315" w:rsidRDefault="18345C39" w:rsidP="18345C39">
      <w:pPr>
        <w:pStyle w:val="ListParagraph"/>
        <w:numPr>
          <w:ilvl w:val="0"/>
          <w:numId w:val="5"/>
        </w:numPr>
        <w:spacing w:line="240" w:lineRule="auto"/>
        <w:rPr>
          <w:rFonts w:asciiTheme="minorHAnsi" w:hAnsiTheme="minorHAnsi" w:cstheme="minorHAnsi"/>
        </w:rPr>
      </w:pPr>
      <w:r w:rsidRPr="000F0315">
        <w:rPr>
          <w:rFonts w:asciiTheme="minorHAnsi" w:hAnsiTheme="minorHAnsi" w:cstheme="minorHAnsi"/>
        </w:rPr>
        <w:t>To establish the annual and longer-term salary budgets and other costs relating to personnel, e.g. training.</w:t>
      </w:r>
    </w:p>
    <w:p w14:paraId="4B94D5A5" w14:textId="77777777" w:rsidR="000D759E" w:rsidRPr="00DD3A24" w:rsidRDefault="000D759E" w:rsidP="18345C39">
      <w:pPr>
        <w:spacing w:line="240" w:lineRule="auto"/>
        <w:jc w:val="both"/>
        <w:rPr>
          <w:rFonts w:asciiTheme="minorHAnsi" w:hAnsiTheme="minorHAnsi" w:cstheme="minorHAnsi"/>
        </w:rPr>
      </w:pPr>
    </w:p>
    <w:p w14:paraId="3DEEC669" w14:textId="77777777" w:rsidR="000D759E" w:rsidRPr="00DD3A24" w:rsidRDefault="000D759E" w:rsidP="18345C39">
      <w:pPr>
        <w:spacing w:line="240" w:lineRule="auto"/>
        <w:jc w:val="both"/>
        <w:rPr>
          <w:rFonts w:asciiTheme="minorHAnsi" w:hAnsiTheme="minorHAnsi" w:cstheme="minorHAnsi"/>
        </w:rPr>
      </w:pPr>
    </w:p>
    <w:sectPr w:rsidR="000D759E" w:rsidRPr="00DD3A2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7579" w14:textId="77777777" w:rsidR="004A1505" w:rsidRDefault="004A1505" w:rsidP="0055345E">
      <w:pPr>
        <w:spacing w:line="240" w:lineRule="auto"/>
      </w:pPr>
      <w:r>
        <w:separator/>
      </w:r>
    </w:p>
  </w:endnote>
  <w:endnote w:type="continuationSeparator" w:id="0">
    <w:p w14:paraId="5D03F293" w14:textId="77777777" w:rsidR="004A1505" w:rsidRDefault="004A1505" w:rsidP="00553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CDA7" w14:textId="192A1D08" w:rsidR="0055345E" w:rsidRPr="00FE1622" w:rsidRDefault="00DE1A6F" w:rsidP="18345C39">
    <w:pPr>
      <w:pStyle w:val="Footer"/>
      <w:rPr>
        <w:rFonts w:asciiTheme="minorHAnsi" w:hAnsiTheme="minorHAnsi"/>
        <w:sz w:val="20"/>
        <w:szCs w:val="20"/>
      </w:rPr>
    </w:pPr>
    <w:r>
      <w:rPr>
        <w:rFonts w:asciiTheme="minorHAnsi" w:hAnsiTheme="minorHAnsi"/>
        <w:sz w:val="20"/>
        <w:szCs w:val="20"/>
      </w:rPr>
      <w:t>Version</w:t>
    </w:r>
    <w:r w:rsidR="00FE1622" w:rsidRPr="18345C39">
      <w:rPr>
        <w:rFonts w:asciiTheme="minorHAnsi" w:hAnsiTheme="minorHAnsi"/>
        <w:sz w:val="20"/>
        <w:szCs w:val="20"/>
      </w:rPr>
      <w:t xml:space="preserve"> </w:t>
    </w:r>
    <w:r w:rsidR="007F6DFB">
      <w:rPr>
        <w:rFonts w:asciiTheme="minorHAnsi" w:hAnsiTheme="minorHAnsi"/>
        <w:sz w:val="20"/>
        <w:szCs w:val="20"/>
      </w:rPr>
      <w:t xml:space="preserve">– Oct 25 </w:t>
    </w:r>
    <w:r w:rsidR="00FE1622">
      <w:rPr>
        <w:rFonts w:asciiTheme="minorHAnsi" w:hAnsi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F681" w14:textId="77777777" w:rsidR="004A1505" w:rsidRDefault="004A1505" w:rsidP="0055345E">
      <w:pPr>
        <w:spacing w:line="240" w:lineRule="auto"/>
      </w:pPr>
      <w:r>
        <w:separator/>
      </w:r>
    </w:p>
  </w:footnote>
  <w:footnote w:type="continuationSeparator" w:id="0">
    <w:p w14:paraId="349112BF" w14:textId="77777777" w:rsidR="004A1505" w:rsidRDefault="004A1505" w:rsidP="005534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18345C39" w14:paraId="518B4E26" w14:textId="77777777" w:rsidTr="18345C39">
      <w:tc>
        <w:tcPr>
          <w:tcW w:w="3009" w:type="dxa"/>
        </w:tcPr>
        <w:p w14:paraId="26583663" w14:textId="0718CDB0" w:rsidR="18345C39" w:rsidRDefault="18345C39" w:rsidP="18345C39">
          <w:pPr>
            <w:pStyle w:val="Header"/>
            <w:ind w:left="-115"/>
          </w:pPr>
        </w:p>
      </w:tc>
      <w:tc>
        <w:tcPr>
          <w:tcW w:w="3009" w:type="dxa"/>
        </w:tcPr>
        <w:p w14:paraId="15C2A935" w14:textId="16B81A18" w:rsidR="18345C39" w:rsidRDefault="18345C39" w:rsidP="18345C39">
          <w:pPr>
            <w:pStyle w:val="Header"/>
            <w:jc w:val="center"/>
          </w:pPr>
        </w:p>
      </w:tc>
      <w:tc>
        <w:tcPr>
          <w:tcW w:w="3009" w:type="dxa"/>
        </w:tcPr>
        <w:p w14:paraId="64D79804" w14:textId="10C02E09" w:rsidR="18345C39" w:rsidRDefault="18345C39" w:rsidP="18345C39">
          <w:pPr>
            <w:pStyle w:val="Header"/>
            <w:ind w:right="-115"/>
            <w:jc w:val="right"/>
          </w:pPr>
        </w:p>
      </w:tc>
    </w:tr>
  </w:tbl>
  <w:p w14:paraId="3E5B179C" w14:textId="1929F888" w:rsidR="18345C39" w:rsidRDefault="18345C39" w:rsidP="1834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701"/>
    <w:multiLevelType w:val="hybridMultilevel"/>
    <w:tmpl w:val="80F2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0106E"/>
    <w:multiLevelType w:val="hybridMultilevel"/>
    <w:tmpl w:val="D9D8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77632"/>
    <w:multiLevelType w:val="hybridMultilevel"/>
    <w:tmpl w:val="CD3853E4"/>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409EB"/>
    <w:multiLevelType w:val="hybridMultilevel"/>
    <w:tmpl w:val="7F90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F402B"/>
    <w:multiLevelType w:val="hybridMultilevel"/>
    <w:tmpl w:val="F46EE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7B501FC"/>
    <w:multiLevelType w:val="hybridMultilevel"/>
    <w:tmpl w:val="9ABA7F12"/>
    <w:lvl w:ilvl="0" w:tplc="FFFFFFFF">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505151">
    <w:abstractNumId w:val="2"/>
  </w:num>
  <w:num w:numId="2" w16cid:durableId="727073607">
    <w:abstractNumId w:val="5"/>
  </w:num>
  <w:num w:numId="3" w16cid:durableId="1306814727">
    <w:abstractNumId w:val="0"/>
  </w:num>
  <w:num w:numId="4" w16cid:durableId="1599630595">
    <w:abstractNumId w:val="4"/>
  </w:num>
  <w:num w:numId="5" w16cid:durableId="1742481526">
    <w:abstractNumId w:val="1"/>
  </w:num>
  <w:num w:numId="6" w16cid:durableId="136605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1C"/>
    <w:rsid w:val="00006CF4"/>
    <w:rsid w:val="00011707"/>
    <w:rsid w:val="00044135"/>
    <w:rsid w:val="00060327"/>
    <w:rsid w:val="0007283B"/>
    <w:rsid w:val="000C78CD"/>
    <w:rsid w:val="000D759E"/>
    <w:rsid w:val="000F0315"/>
    <w:rsid w:val="001414B2"/>
    <w:rsid w:val="00145E10"/>
    <w:rsid w:val="001F5AEF"/>
    <w:rsid w:val="002A43B1"/>
    <w:rsid w:val="00323B23"/>
    <w:rsid w:val="0037027D"/>
    <w:rsid w:val="0037571C"/>
    <w:rsid w:val="004766C9"/>
    <w:rsid w:val="004A1505"/>
    <w:rsid w:val="004A78FA"/>
    <w:rsid w:val="00505C61"/>
    <w:rsid w:val="0055345E"/>
    <w:rsid w:val="005C0856"/>
    <w:rsid w:val="005E3AEB"/>
    <w:rsid w:val="00615493"/>
    <w:rsid w:val="006C6505"/>
    <w:rsid w:val="006D2E66"/>
    <w:rsid w:val="00717DF4"/>
    <w:rsid w:val="00744490"/>
    <w:rsid w:val="0075196C"/>
    <w:rsid w:val="00757FEF"/>
    <w:rsid w:val="007D35F5"/>
    <w:rsid w:val="007F6DFB"/>
    <w:rsid w:val="00804896"/>
    <w:rsid w:val="008226F0"/>
    <w:rsid w:val="008A14B8"/>
    <w:rsid w:val="0090092F"/>
    <w:rsid w:val="00985BF6"/>
    <w:rsid w:val="009A28D4"/>
    <w:rsid w:val="009D3AE3"/>
    <w:rsid w:val="00A5688A"/>
    <w:rsid w:val="00AD1896"/>
    <w:rsid w:val="00AD2E06"/>
    <w:rsid w:val="00B55652"/>
    <w:rsid w:val="00C81021"/>
    <w:rsid w:val="00CA545D"/>
    <w:rsid w:val="00D06B2D"/>
    <w:rsid w:val="00D75A08"/>
    <w:rsid w:val="00D93A78"/>
    <w:rsid w:val="00DD3A24"/>
    <w:rsid w:val="00DE1A6F"/>
    <w:rsid w:val="00EA6AFD"/>
    <w:rsid w:val="00F45C7E"/>
    <w:rsid w:val="00FE1622"/>
    <w:rsid w:val="04A03B95"/>
    <w:rsid w:val="18345C39"/>
    <w:rsid w:val="274699C2"/>
    <w:rsid w:val="2C1C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54553"/>
  <w15:docId w15:val="{7D1B6DA8-5910-439C-A835-26A1830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71C"/>
    <w:pPr>
      <w:ind w:left="720"/>
      <w:contextualSpacing/>
    </w:pPr>
  </w:style>
  <w:style w:type="paragraph" w:styleId="Header">
    <w:name w:val="header"/>
    <w:basedOn w:val="Normal"/>
    <w:link w:val="HeaderChar"/>
    <w:uiPriority w:val="99"/>
    <w:unhideWhenUsed/>
    <w:rsid w:val="0055345E"/>
    <w:pPr>
      <w:tabs>
        <w:tab w:val="center" w:pos="4513"/>
        <w:tab w:val="right" w:pos="9026"/>
      </w:tabs>
      <w:spacing w:line="240" w:lineRule="auto"/>
    </w:pPr>
  </w:style>
  <w:style w:type="character" w:customStyle="1" w:styleId="HeaderChar">
    <w:name w:val="Header Char"/>
    <w:basedOn w:val="DefaultParagraphFont"/>
    <w:link w:val="Header"/>
    <w:uiPriority w:val="99"/>
    <w:rsid w:val="0055345E"/>
  </w:style>
  <w:style w:type="paragraph" w:styleId="Footer">
    <w:name w:val="footer"/>
    <w:basedOn w:val="Normal"/>
    <w:link w:val="FooterChar"/>
    <w:uiPriority w:val="99"/>
    <w:unhideWhenUsed/>
    <w:rsid w:val="0055345E"/>
    <w:pPr>
      <w:tabs>
        <w:tab w:val="center" w:pos="4513"/>
        <w:tab w:val="right" w:pos="9026"/>
      </w:tabs>
      <w:spacing w:line="240" w:lineRule="auto"/>
    </w:pPr>
  </w:style>
  <w:style w:type="character" w:customStyle="1" w:styleId="FooterChar">
    <w:name w:val="Footer Char"/>
    <w:basedOn w:val="DefaultParagraphFont"/>
    <w:link w:val="Footer"/>
    <w:uiPriority w:val="99"/>
    <w:rsid w:val="0055345E"/>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07A72365BCD428E5A302F583C09C8" ma:contentTypeVersion="5" ma:contentTypeDescription="Create a new document." ma:contentTypeScope="" ma:versionID="bece1db3b95dc3d9a3d45d12dd70aa1c">
  <xsd:schema xmlns:xsd="http://www.w3.org/2001/XMLSchema" xmlns:xs="http://www.w3.org/2001/XMLSchema" xmlns:p="http://schemas.microsoft.com/office/2006/metadata/properties" xmlns:ns3="983869b5-c3ca-4e52-9c21-bd1cacfc6a7e" xmlns:ns4="af63056f-abcc-437d-b244-3232d27812e6" targetNamespace="http://schemas.microsoft.com/office/2006/metadata/properties" ma:root="true" ma:fieldsID="81b10488648124f87082e8bd5c0555aa" ns3:_="" ns4:_="">
    <xsd:import namespace="983869b5-c3ca-4e52-9c21-bd1cacfc6a7e"/>
    <xsd:import namespace="af63056f-abcc-437d-b244-3232d2781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869b5-c3ca-4e52-9c21-bd1cacfc6a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3056f-abcc-437d-b244-3232d27812e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2C28E-03C8-4B57-8A38-BC7188ED5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C163D3-CAEF-441E-BDBC-6F0ACE184694}">
  <ds:schemaRefs>
    <ds:schemaRef ds:uri="http://schemas.microsoft.com/sharepoint/v3/contenttype/forms"/>
  </ds:schemaRefs>
</ds:datastoreItem>
</file>

<file path=customXml/itemProps3.xml><?xml version="1.0" encoding="utf-8"?>
<ds:datastoreItem xmlns:ds="http://schemas.openxmlformats.org/officeDocument/2006/customXml" ds:itemID="{222D1B29-D0AB-4495-9A7A-E64DD71C1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869b5-c3ca-4e52-9c21-bd1cacfc6a7e"/>
    <ds:schemaRef ds:uri="af63056f-abcc-437d-b244-3232d2781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816</Words>
  <Characters>4429</Characters>
  <Application>Microsoft Office Word</Application>
  <DocSecurity>0</DocSecurity>
  <Lines>100</Lines>
  <Paragraphs>68</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Hemens</dc:creator>
  <cp:lastModifiedBy>D Duerden</cp:lastModifiedBy>
  <cp:revision>14</cp:revision>
  <cp:lastPrinted>2016-03-21T23:09:00Z</cp:lastPrinted>
  <dcterms:created xsi:type="dcterms:W3CDTF">2023-09-07T14:09:00Z</dcterms:created>
  <dcterms:modified xsi:type="dcterms:W3CDTF">2025-10-07T11:31:00Z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0x010100F2507A72365BCD428E5A302F583C09C8</vt:lpwstr>
  </property>
</Properties>
</file>